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9212"/>
      </w:tblGrid>
      <w:tr w:rsidR="001B7ADF" w:rsidTr="001B7ADF">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7ADF" w:rsidRDefault="001B7ADF">
            <w:pPr>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REUNION DU CONSEIL MUNICIPAL</w:t>
            </w:r>
          </w:p>
          <w:p w:rsidR="001B7ADF" w:rsidRDefault="001B7ADF" w:rsidP="00AF20ED">
            <w:pPr>
              <w:jc w:val="center"/>
              <w:rPr>
                <w:lang w:val="en-US" w:bidi="en-US"/>
              </w:rPr>
            </w:pPr>
            <w:r>
              <w:rPr>
                <w:rFonts w:ascii="Times New Roman" w:hAnsi="Times New Roman" w:cs="Times New Roman"/>
                <w:b/>
                <w:sz w:val="24"/>
                <w:szCs w:val="24"/>
                <w:lang w:val="en-US" w:bidi="en-US"/>
              </w:rPr>
              <w:t xml:space="preserve">EN DATE DU </w:t>
            </w:r>
            <w:r w:rsidR="00AF20ED">
              <w:rPr>
                <w:rFonts w:ascii="Times New Roman" w:hAnsi="Times New Roman" w:cs="Times New Roman"/>
                <w:b/>
                <w:sz w:val="24"/>
                <w:szCs w:val="24"/>
                <w:lang w:val="en-US" w:bidi="en-US"/>
              </w:rPr>
              <w:t>24 juin 2024</w:t>
            </w:r>
          </w:p>
        </w:tc>
      </w:tr>
    </w:tbl>
    <w:p w:rsidR="001B7ADF" w:rsidRDefault="001B7ADF" w:rsidP="001B7ADF">
      <w:pPr>
        <w:jc w:val="center"/>
        <w:rPr>
          <w:sz w:val="24"/>
          <w:szCs w:val="24"/>
        </w:rPr>
      </w:pPr>
    </w:p>
    <w:p w:rsidR="001B7ADF" w:rsidRDefault="001B7ADF" w:rsidP="001B7AD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00CF0ADC">
        <w:rPr>
          <w:rFonts w:ascii="Times New Roman" w:hAnsi="Times New Roman" w:cs="Times New Roman"/>
          <w:sz w:val="24"/>
          <w:szCs w:val="24"/>
        </w:rPr>
        <w:t>vingt quatre juin</w:t>
      </w:r>
      <w:r>
        <w:rPr>
          <w:rFonts w:ascii="Times New Roman" w:hAnsi="Times New Roman" w:cs="Times New Roman"/>
          <w:sz w:val="24"/>
          <w:szCs w:val="24"/>
        </w:rPr>
        <w:t xml:space="preserve"> deux mille vingt quatre à vingt heures, le Conseil Municipal de Cuise la Motte, légalement convoqué, s’est réuni, en session ordinaire, au nombre prescrit par la loi dans le lieu habituel des séances, sous la présidence de monsieur </w:t>
      </w:r>
      <w:r>
        <w:rPr>
          <w:rFonts w:ascii="Times New Roman" w:hAnsi="Times New Roman" w:cs="Times New Roman"/>
          <w:b/>
          <w:sz w:val="24"/>
          <w:szCs w:val="24"/>
        </w:rPr>
        <w:t>Renaud Bourgeois</w:t>
      </w:r>
      <w:r>
        <w:rPr>
          <w:rFonts w:ascii="Times New Roman" w:hAnsi="Times New Roman" w:cs="Times New Roman"/>
          <w:sz w:val="24"/>
          <w:szCs w:val="24"/>
        </w:rPr>
        <w:t>, Maire.</w:t>
      </w:r>
    </w:p>
    <w:p w:rsidR="001B7ADF" w:rsidRDefault="001B7ADF" w:rsidP="001B7ADF">
      <w:pPr>
        <w:spacing w:line="240" w:lineRule="auto"/>
        <w:jc w:val="both"/>
        <w:rPr>
          <w:rFonts w:ascii="Times New Roman" w:hAnsi="Times New Roman" w:cs="Times New Roman"/>
          <w:sz w:val="24"/>
          <w:szCs w:val="24"/>
        </w:rPr>
      </w:pPr>
      <w:r>
        <w:rPr>
          <w:rFonts w:ascii="Times New Roman" w:hAnsi="Times New Roman" w:cs="Times New Roman"/>
          <w:b/>
          <w:sz w:val="24"/>
          <w:szCs w:val="24"/>
          <w:u w:val="single"/>
        </w:rPr>
        <w:t>Etaient présents</w:t>
      </w:r>
      <w:r>
        <w:rPr>
          <w:rFonts w:ascii="Times New Roman" w:hAnsi="Times New Roman" w:cs="Times New Roman"/>
          <w:sz w:val="24"/>
          <w:szCs w:val="24"/>
        </w:rPr>
        <w:t xml:space="preserve"> : Renaud Bourgeois, Michelle Beaudequin, Maryse Champeau, </w:t>
      </w:r>
      <w:r w:rsidR="00BB5F7B">
        <w:rPr>
          <w:rFonts w:ascii="Times New Roman" w:hAnsi="Times New Roman" w:cs="Times New Roman"/>
          <w:sz w:val="24"/>
          <w:szCs w:val="24"/>
        </w:rPr>
        <w:t xml:space="preserve">Christophe Crété, Peggy Lewandowski, </w:t>
      </w:r>
      <w:r>
        <w:rPr>
          <w:rFonts w:ascii="Times New Roman" w:hAnsi="Times New Roman" w:cs="Times New Roman"/>
          <w:sz w:val="24"/>
          <w:szCs w:val="24"/>
        </w:rPr>
        <w:t xml:space="preserve">Odette Muscat, Dominique Paniz, Sandrine Leroux, </w:t>
      </w:r>
      <w:r w:rsidR="00F524B2">
        <w:rPr>
          <w:rFonts w:ascii="Times New Roman" w:hAnsi="Times New Roman" w:cs="Times New Roman"/>
          <w:sz w:val="24"/>
          <w:szCs w:val="24"/>
        </w:rPr>
        <w:t xml:space="preserve">Marie-Agnès Anselmet, </w:t>
      </w:r>
      <w:r>
        <w:rPr>
          <w:rFonts w:ascii="Times New Roman" w:hAnsi="Times New Roman" w:cs="Times New Roman"/>
          <w:sz w:val="24"/>
          <w:szCs w:val="24"/>
        </w:rPr>
        <w:t>Jé</w:t>
      </w:r>
      <w:r w:rsidR="00CF0ADC">
        <w:rPr>
          <w:rFonts w:ascii="Times New Roman" w:hAnsi="Times New Roman" w:cs="Times New Roman"/>
          <w:sz w:val="24"/>
          <w:szCs w:val="24"/>
        </w:rPr>
        <w:t>rôme Chane Kune, Gérard Fleury.</w:t>
      </w:r>
    </w:p>
    <w:p w:rsidR="001B7ADF" w:rsidRDefault="001B7ADF" w:rsidP="001B7ADF">
      <w:pPr>
        <w:jc w:val="both"/>
        <w:rPr>
          <w:rFonts w:ascii="Times New Roman" w:hAnsi="Times New Roman" w:cs="Times New Roman"/>
          <w:sz w:val="24"/>
          <w:szCs w:val="24"/>
        </w:rPr>
      </w:pPr>
      <w:r>
        <w:rPr>
          <w:rFonts w:ascii="Times New Roman" w:hAnsi="Times New Roman" w:cs="Times New Roman"/>
          <w:b/>
          <w:sz w:val="24"/>
          <w:szCs w:val="24"/>
          <w:u w:val="single"/>
        </w:rPr>
        <w:t>Absents</w:t>
      </w:r>
      <w:r>
        <w:rPr>
          <w:rFonts w:ascii="Times New Roman" w:hAnsi="Times New Roman" w:cs="Times New Roman"/>
          <w:sz w:val="24"/>
          <w:szCs w:val="24"/>
        </w:rPr>
        <w:t xml:space="preserve"> : Lydie Fernandes, Michel Kmiec, </w:t>
      </w:r>
      <w:r w:rsidR="00F524B2">
        <w:rPr>
          <w:rFonts w:ascii="Times New Roman" w:hAnsi="Times New Roman" w:cs="Times New Roman"/>
          <w:sz w:val="24"/>
          <w:szCs w:val="24"/>
        </w:rPr>
        <w:t xml:space="preserve">Alexis Billot, </w:t>
      </w:r>
      <w:r w:rsidR="00CF0ADC">
        <w:rPr>
          <w:rFonts w:ascii="Times New Roman" w:hAnsi="Times New Roman" w:cs="Times New Roman"/>
          <w:sz w:val="24"/>
          <w:szCs w:val="24"/>
        </w:rPr>
        <w:t xml:space="preserve">Nathalie Lacourt, Joëlle Douvry, Patrick Littière, </w:t>
      </w:r>
    </w:p>
    <w:p w:rsidR="00CF0ADC" w:rsidRDefault="00CF0ADC" w:rsidP="001B7ADF">
      <w:pPr>
        <w:jc w:val="both"/>
        <w:rPr>
          <w:rFonts w:ascii="Times New Roman" w:hAnsi="Times New Roman" w:cs="Times New Roman"/>
          <w:sz w:val="24"/>
          <w:szCs w:val="24"/>
        </w:rPr>
      </w:pPr>
      <w:r>
        <w:rPr>
          <w:rFonts w:ascii="Times New Roman" w:hAnsi="Times New Roman" w:cs="Times New Roman"/>
          <w:sz w:val="24"/>
          <w:szCs w:val="24"/>
        </w:rPr>
        <w:t>Procurations : Sandrine Leroux à Michelle Beaudequin – Alexis Leplat à Renaud Bourgeois</w:t>
      </w:r>
    </w:p>
    <w:p w:rsidR="001B7ADF" w:rsidRDefault="001B7ADF" w:rsidP="001B7ADF">
      <w:pPr>
        <w:jc w:val="both"/>
        <w:rPr>
          <w:rFonts w:ascii="Times New Roman" w:hAnsi="Times New Roman" w:cs="Times New Roman"/>
          <w:sz w:val="24"/>
          <w:szCs w:val="24"/>
        </w:rPr>
      </w:pPr>
      <w:r>
        <w:rPr>
          <w:rFonts w:ascii="Times New Roman" w:hAnsi="Times New Roman" w:cs="Times New Roman"/>
          <w:b/>
          <w:sz w:val="24"/>
          <w:szCs w:val="24"/>
          <w:u w:val="single"/>
        </w:rPr>
        <w:t>Secrétaire de séance </w:t>
      </w:r>
      <w:r>
        <w:rPr>
          <w:rFonts w:ascii="Times New Roman" w:hAnsi="Times New Roman" w:cs="Times New Roman"/>
          <w:sz w:val="24"/>
          <w:szCs w:val="24"/>
        </w:rPr>
        <w:t>: Michelle Beaudequin</w:t>
      </w:r>
    </w:p>
    <w:tbl>
      <w:tblPr>
        <w:tblStyle w:val="Grilledutableau"/>
        <w:tblW w:w="0" w:type="auto"/>
        <w:tblLook w:val="04A0"/>
      </w:tblPr>
      <w:tblGrid>
        <w:gridCol w:w="9212"/>
      </w:tblGrid>
      <w:tr w:rsidR="001B7ADF" w:rsidTr="001B7ADF">
        <w:tc>
          <w:tcPr>
            <w:tcW w:w="9212" w:type="dxa"/>
            <w:tcBorders>
              <w:top w:val="single" w:sz="4" w:space="0" w:color="auto"/>
              <w:left w:val="single" w:sz="4" w:space="0" w:color="auto"/>
              <w:bottom w:val="single" w:sz="4" w:space="0" w:color="auto"/>
              <w:right w:val="single" w:sz="4" w:space="0" w:color="auto"/>
            </w:tcBorders>
            <w:hideMark/>
          </w:tcPr>
          <w:p w:rsidR="001B7ADF" w:rsidRDefault="001B7ADF">
            <w:pPr>
              <w:jc w:val="center"/>
              <w:rPr>
                <w:rFonts w:ascii="Times New Roman" w:hAnsi="Times New Roman" w:cs="Times New Roman"/>
                <w:color w:val="F2F2F2" w:themeColor="background1" w:themeShade="F2"/>
                <w:sz w:val="28"/>
                <w:szCs w:val="28"/>
                <w:lang w:val="en-US" w:bidi="en-US"/>
              </w:rPr>
            </w:pPr>
            <w:r>
              <w:rPr>
                <w:rFonts w:ascii="Times New Roman" w:hAnsi="Times New Roman" w:cs="Times New Roman"/>
                <w:b/>
                <w:color w:val="365F91" w:themeColor="accent1" w:themeShade="BF"/>
                <w:sz w:val="28"/>
                <w:szCs w:val="28"/>
                <w:lang w:val="en-US" w:bidi="en-US"/>
              </w:rPr>
              <w:t>Selon l’ordre du jour</w:t>
            </w:r>
            <w:r>
              <w:rPr>
                <w:rFonts w:ascii="Times New Roman" w:hAnsi="Times New Roman" w:cs="Times New Roman"/>
                <w:color w:val="F2F2F2" w:themeColor="background1" w:themeShade="F2"/>
                <w:sz w:val="28"/>
                <w:szCs w:val="28"/>
                <w:lang w:val="en-US" w:bidi="en-US"/>
              </w:rPr>
              <w:t> :</w:t>
            </w:r>
          </w:p>
        </w:tc>
      </w:tr>
    </w:tbl>
    <w:p w:rsidR="00CC02CE" w:rsidRDefault="00CC02CE" w:rsidP="001B7ADF">
      <w:pPr>
        <w:rPr>
          <w:rFonts w:cstheme="minorHAnsi"/>
        </w:rPr>
      </w:pPr>
    </w:p>
    <w:p w:rsidR="001B7ADF" w:rsidRDefault="001B7ADF" w:rsidP="001B7ADF">
      <w:pPr>
        <w:rPr>
          <w:rFonts w:ascii="Times New Roman" w:hAnsi="Times New Roman" w:cs="Times New Roman"/>
          <w:b/>
          <w:sz w:val="28"/>
          <w:szCs w:val="28"/>
          <w:u w:val="single"/>
        </w:rPr>
      </w:pPr>
      <w:r>
        <w:rPr>
          <w:rFonts w:cstheme="minorHAnsi"/>
        </w:rPr>
        <w:t xml:space="preserve">●  </w:t>
      </w:r>
      <w:r w:rsidR="00F524B2">
        <w:rPr>
          <w:rFonts w:ascii="Times New Roman" w:hAnsi="Times New Roman" w:cs="Times New Roman"/>
          <w:b/>
          <w:sz w:val="28"/>
          <w:szCs w:val="28"/>
          <w:u w:val="single"/>
        </w:rPr>
        <w:t>FINANCES</w:t>
      </w:r>
    </w:p>
    <w:p w:rsidR="007B6623" w:rsidRPr="00CF0ADC" w:rsidRDefault="00CF0ADC" w:rsidP="00CF0ADC">
      <w:pPr>
        <w:rPr>
          <w:b/>
          <w:sz w:val="24"/>
          <w:szCs w:val="24"/>
          <w:u w:val="single"/>
        </w:rPr>
      </w:pPr>
      <w:r w:rsidRPr="00CF0ADC">
        <w:rPr>
          <w:b/>
          <w:sz w:val="24"/>
          <w:szCs w:val="24"/>
          <w:u w:val="single"/>
        </w:rPr>
        <w:t>Fongibilité des crédits en M57 pour l’année 2024</w:t>
      </w:r>
    </w:p>
    <w:p w:rsidR="002250F6" w:rsidRDefault="002250F6" w:rsidP="001B7ADF">
      <w:pPr>
        <w:jc w:val="both"/>
        <w:rPr>
          <w:rFonts w:ascii="Times New Roman" w:hAnsi="Times New Roman" w:cs="Times New Roman"/>
          <w:sz w:val="24"/>
          <w:szCs w:val="24"/>
        </w:rPr>
      </w:pPr>
      <w:r>
        <w:rPr>
          <w:rFonts w:ascii="Times New Roman" w:hAnsi="Times New Roman" w:cs="Times New Roman"/>
          <w:sz w:val="24"/>
          <w:szCs w:val="24"/>
        </w:rPr>
        <w:t>Il est rappelé aux membres du conseil municipal, qu’en sa délibération en date du 20 juin 2022 (20/06/2022) la nomenclature comptable M57 a été adoptée pour prendre effet au 01/01/2023 ;</w:t>
      </w:r>
    </w:p>
    <w:p w:rsidR="00C4549A" w:rsidRDefault="002250F6" w:rsidP="001B7ADF">
      <w:pPr>
        <w:jc w:val="both"/>
        <w:rPr>
          <w:rFonts w:ascii="Times New Roman" w:hAnsi="Times New Roman" w:cs="Times New Roman"/>
          <w:sz w:val="24"/>
          <w:szCs w:val="24"/>
        </w:rPr>
      </w:pPr>
      <w:r>
        <w:rPr>
          <w:rFonts w:ascii="Times New Roman" w:hAnsi="Times New Roman" w:cs="Times New Roman"/>
          <w:sz w:val="24"/>
          <w:szCs w:val="24"/>
        </w:rPr>
        <w:t>Monsieur le Maire précise</w:t>
      </w:r>
      <w:r w:rsidR="00244E37">
        <w:rPr>
          <w:rFonts w:ascii="Times New Roman" w:hAnsi="Times New Roman" w:cs="Times New Roman"/>
          <w:sz w:val="24"/>
          <w:szCs w:val="24"/>
        </w:rPr>
        <w:t>,</w:t>
      </w:r>
      <w:r>
        <w:rPr>
          <w:rFonts w:ascii="Times New Roman" w:hAnsi="Times New Roman" w:cs="Times New Roman"/>
          <w:sz w:val="24"/>
          <w:szCs w:val="24"/>
        </w:rPr>
        <w:t xml:space="preserve"> </w:t>
      </w:r>
      <w:r w:rsidR="00B41836">
        <w:rPr>
          <w:rFonts w:ascii="Times New Roman" w:hAnsi="Times New Roman" w:cs="Times New Roman"/>
          <w:sz w:val="24"/>
          <w:szCs w:val="24"/>
        </w:rPr>
        <w:t xml:space="preserve">que le référentiel M57 étend à toutes les collectivités territoriales les règles budgétaires assouplies offrant une plus grande marge de manœuvre et de souplesse budgétaire aux gestionnaires, notamment en matière de fongibilité des crédits. Il </w:t>
      </w:r>
      <w:r w:rsidR="00C4549A">
        <w:rPr>
          <w:rFonts w:ascii="Times New Roman" w:hAnsi="Times New Roman" w:cs="Times New Roman"/>
          <w:sz w:val="24"/>
          <w:szCs w:val="24"/>
        </w:rPr>
        <w:t>expose aux membres du conseil</w:t>
      </w:r>
      <w:r w:rsidR="00B41836">
        <w:rPr>
          <w:rFonts w:ascii="Times New Roman" w:hAnsi="Times New Roman" w:cs="Times New Roman"/>
          <w:sz w:val="24"/>
          <w:szCs w:val="24"/>
        </w:rPr>
        <w:t xml:space="preserve"> la teneur des articles du Code Général des Collectivités Territoriales</w:t>
      </w:r>
      <w:r w:rsidR="0029545C">
        <w:rPr>
          <w:rFonts w:ascii="Times New Roman" w:hAnsi="Times New Roman" w:cs="Times New Roman"/>
          <w:sz w:val="24"/>
          <w:szCs w:val="24"/>
        </w:rPr>
        <w:t xml:space="preserve"> relatifs à l’instruction budgétaire et comptable M 57 applicable aux collectivités territoriales</w:t>
      </w:r>
      <w:r w:rsidR="00611B00">
        <w:rPr>
          <w:rFonts w:ascii="Times New Roman" w:hAnsi="Times New Roman" w:cs="Times New Roman"/>
          <w:sz w:val="24"/>
          <w:szCs w:val="24"/>
        </w:rPr>
        <w:t>.</w:t>
      </w:r>
      <w:r w:rsidR="00B41836">
        <w:rPr>
          <w:rFonts w:ascii="Times New Roman" w:hAnsi="Times New Roman" w:cs="Times New Roman"/>
          <w:sz w:val="24"/>
          <w:szCs w:val="24"/>
        </w:rPr>
        <w:t xml:space="preserve"> </w:t>
      </w:r>
    </w:p>
    <w:p w:rsidR="00C4549A" w:rsidRDefault="006E7C04" w:rsidP="001B7ADF">
      <w:pPr>
        <w:jc w:val="both"/>
        <w:rPr>
          <w:rFonts w:ascii="Times New Roman" w:hAnsi="Times New Roman" w:cs="Times New Roman"/>
          <w:sz w:val="24"/>
          <w:szCs w:val="24"/>
        </w:rPr>
      </w:pPr>
      <w:r>
        <w:rPr>
          <w:rFonts w:ascii="Times New Roman" w:hAnsi="Times New Roman" w:cs="Times New Roman"/>
          <w:sz w:val="24"/>
          <w:szCs w:val="24"/>
        </w:rPr>
        <w:t>Dans le respect de</w:t>
      </w:r>
      <w:r w:rsidR="00347412">
        <w:rPr>
          <w:rFonts w:ascii="Times New Roman" w:hAnsi="Times New Roman" w:cs="Times New Roman"/>
          <w:sz w:val="24"/>
          <w:szCs w:val="24"/>
        </w:rPr>
        <w:t xml:space="preserve">s termes de la loi de finances et des articles qui s’y rapportent, il est proposé aux </w:t>
      </w:r>
      <w:r w:rsidR="00C4549A">
        <w:rPr>
          <w:rFonts w:ascii="Times New Roman" w:hAnsi="Times New Roman" w:cs="Times New Roman"/>
          <w:sz w:val="24"/>
          <w:szCs w:val="24"/>
        </w:rPr>
        <w:t>membres du conseil municipal de bien vouloir :</w:t>
      </w:r>
    </w:p>
    <w:p w:rsidR="00C4549A" w:rsidRDefault="00C4549A" w:rsidP="00C4549A">
      <w:pPr>
        <w:pStyle w:val="Paragraphedeliste"/>
        <w:numPr>
          <w:ilvl w:val="0"/>
          <w:numId w:val="4"/>
        </w:numPr>
        <w:jc w:val="both"/>
        <w:rPr>
          <w:rFonts w:ascii="Times New Roman" w:hAnsi="Times New Roman" w:cs="Times New Roman"/>
          <w:sz w:val="24"/>
          <w:szCs w:val="24"/>
        </w:rPr>
      </w:pPr>
      <w:r>
        <w:rPr>
          <w:rFonts w:ascii="Times New Roman" w:hAnsi="Times New Roman" w:cs="Times New Roman"/>
          <w:sz w:val="24"/>
          <w:szCs w:val="24"/>
        </w:rPr>
        <w:t>Autoriser Monsieur le Maire à procéder à des virements de crédits de chapitre à chapitre, à l’exclusion des crédits relatifs aux dépenses de personnel, dans la limite de 7,5% des dép</w:t>
      </w:r>
      <w:r w:rsidR="00611B00">
        <w:rPr>
          <w:rFonts w:ascii="Times New Roman" w:hAnsi="Times New Roman" w:cs="Times New Roman"/>
          <w:sz w:val="24"/>
          <w:szCs w:val="24"/>
        </w:rPr>
        <w:t>enses réelles de chaque section ;</w:t>
      </w:r>
    </w:p>
    <w:p w:rsidR="00C4549A" w:rsidRDefault="00C4549A" w:rsidP="00C4549A">
      <w:pPr>
        <w:pStyle w:val="Paragraphedeliste"/>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donner tous pouvoirs à Monsieur le Maire ou à son représentant à prendre toutes les  mesures ainsi </w:t>
      </w:r>
      <w:r w:rsidR="00611B00">
        <w:rPr>
          <w:rFonts w:ascii="Times New Roman" w:hAnsi="Times New Roman" w:cs="Times New Roman"/>
          <w:sz w:val="24"/>
          <w:szCs w:val="24"/>
        </w:rPr>
        <w:t xml:space="preserve">qu’à signer tous les documents </w:t>
      </w:r>
      <w:r>
        <w:rPr>
          <w:rFonts w:ascii="Times New Roman" w:hAnsi="Times New Roman" w:cs="Times New Roman"/>
          <w:sz w:val="24"/>
          <w:szCs w:val="24"/>
        </w:rPr>
        <w:t>nécessaires à la mise en œu</w:t>
      </w:r>
      <w:r w:rsidR="00611B00">
        <w:rPr>
          <w:rFonts w:ascii="Times New Roman" w:hAnsi="Times New Roman" w:cs="Times New Roman"/>
          <w:sz w:val="24"/>
          <w:szCs w:val="24"/>
        </w:rPr>
        <w:t xml:space="preserve">vre de la </w:t>
      </w:r>
      <w:r w:rsidR="00347412">
        <w:rPr>
          <w:rFonts w:ascii="Times New Roman" w:hAnsi="Times New Roman" w:cs="Times New Roman"/>
          <w:sz w:val="24"/>
          <w:szCs w:val="24"/>
        </w:rPr>
        <w:t>présente délibération</w:t>
      </w:r>
      <w:r w:rsidR="00611B00">
        <w:rPr>
          <w:rFonts w:ascii="Times New Roman" w:hAnsi="Times New Roman" w:cs="Times New Roman"/>
          <w:sz w:val="24"/>
          <w:szCs w:val="24"/>
        </w:rPr>
        <w:t> ;</w:t>
      </w:r>
    </w:p>
    <w:p w:rsidR="00C4549A" w:rsidRDefault="00C4549A" w:rsidP="00C4549A">
      <w:pPr>
        <w:jc w:val="both"/>
        <w:rPr>
          <w:rFonts w:ascii="Times New Roman" w:hAnsi="Times New Roman" w:cs="Times New Roman"/>
          <w:sz w:val="24"/>
          <w:szCs w:val="24"/>
        </w:rPr>
      </w:pPr>
      <w:r>
        <w:rPr>
          <w:rFonts w:ascii="Times New Roman" w:hAnsi="Times New Roman" w:cs="Times New Roman"/>
          <w:sz w:val="24"/>
          <w:szCs w:val="24"/>
        </w:rPr>
        <w:t xml:space="preserve">Les membres </w:t>
      </w:r>
      <w:r w:rsidR="0029545C">
        <w:rPr>
          <w:rFonts w:ascii="Times New Roman" w:hAnsi="Times New Roman" w:cs="Times New Roman"/>
          <w:sz w:val="24"/>
          <w:szCs w:val="24"/>
        </w:rPr>
        <w:t>du conseil municipal, considérant la législation afférente</w:t>
      </w:r>
      <w:r w:rsidR="00611B00">
        <w:rPr>
          <w:rFonts w:ascii="Times New Roman" w:hAnsi="Times New Roman" w:cs="Times New Roman"/>
          <w:sz w:val="24"/>
          <w:szCs w:val="24"/>
        </w:rPr>
        <w:t xml:space="preserve"> à la fongibilité des crédits en M57, après avoir entendu Monsieur le Maire et en avoir délibéré, à l’unanimité, décident : </w:t>
      </w:r>
    </w:p>
    <w:p w:rsidR="00611B00" w:rsidRDefault="00611B00" w:rsidP="00611B00">
      <w:pPr>
        <w:pStyle w:val="Paragraphedeliste"/>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d’autoriser Monsieur le Maire à procéder à des virements de crédits de chapitre à chapitre, à l’exclusion des crédits relatifs aux dépenses de personnel, dans la limite de 7,5% des dépenses réelles de chaque section ;</w:t>
      </w:r>
    </w:p>
    <w:p w:rsidR="00611B00" w:rsidRPr="00611B00" w:rsidRDefault="00611B00" w:rsidP="00611B00">
      <w:pPr>
        <w:pStyle w:val="Paragraphedeliste"/>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et de </w:t>
      </w:r>
      <w:r w:rsidR="00347412">
        <w:rPr>
          <w:rFonts w:ascii="Times New Roman" w:hAnsi="Times New Roman" w:cs="Times New Roman"/>
          <w:sz w:val="24"/>
          <w:szCs w:val="24"/>
        </w:rPr>
        <w:t xml:space="preserve">lui </w:t>
      </w:r>
      <w:r>
        <w:rPr>
          <w:rFonts w:ascii="Times New Roman" w:hAnsi="Times New Roman" w:cs="Times New Roman"/>
          <w:sz w:val="24"/>
          <w:szCs w:val="24"/>
        </w:rPr>
        <w:t xml:space="preserve">donner tous pouvoirs ou </w:t>
      </w:r>
      <w:r w:rsidR="00347412">
        <w:rPr>
          <w:rFonts w:ascii="Times New Roman" w:hAnsi="Times New Roman" w:cs="Times New Roman"/>
          <w:sz w:val="24"/>
          <w:szCs w:val="24"/>
        </w:rPr>
        <w:t xml:space="preserve">à </w:t>
      </w:r>
      <w:r>
        <w:rPr>
          <w:rFonts w:ascii="Times New Roman" w:hAnsi="Times New Roman" w:cs="Times New Roman"/>
          <w:sz w:val="24"/>
          <w:szCs w:val="24"/>
        </w:rPr>
        <w:t>son représentant à prendre toutes</w:t>
      </w:r>
      <w:r w:rsidR="00347412">
        <w:rPr>
          <w:rFonts w:ascii="Times New Roman" w:hAnsi="Times New Roman" w:cs="Times New Roman"/>
          <w:sz w:val="24"/>
          <w:szCs w:val="24"/>
        </w:rPr>
        <w:t xml:space="preserve"> les mesures, ainsi qu’à signer</w:t>
      </w:r>
      <w:r>
        <w:rPr>
          <w:rFonts w:ascii="Times New Roman" w:hAnsi="Times New Roman" w:cs="Times New Roman"/>
          <w:sz w:val="24"/>
          <w:szCs w:val="24"/>
        </w:rPr>
        <w:t xml:space="preserve"> tous les  documents nécessaires à la mise en œuvre de la présente délibération.</w:t>
      </w:r>
    </w:p>
    <w:p w:rsidR="001B7ADF" w:rsidRDefault="001B7ADF" w:rsidP="001B7ADF">
      <w:pPr>
        <w:jc w:val="both"/>
        <w:rPr>
          <w:rFonts w:ascii="Times New Roman" w:hAnsi="Times New Roman" w:cs="Times New Roman"/>
          <w:b/>
          <w:sz w:val="28"/>
          <w:szCs w:val="28"/>
          <w:u w:val="single"/>
        </w:rPr>
      </w:pPr>
      <w:r>
        <w:rPr>
          <w:rFonts w:ascii="Times New Roman" w:hAnsi="Times New Roman" w:cs="Times New Roman"/>
          <w:sz w:val="24"/>
          <w:szCs w:val="24"/>
        </w:rPr>
        <w:t xml:space="preserve">● </w:t>
      </w:r>
      <w:r w:rsidR="000C7B32">
        <w:rPr>
          <w:rFonts w:ascii="Times New Roman" w:hAnsi="Times New Roman" w:cs="Times New Roman"/>
          <w:b/>
          <w:sz w:val="28"/>
          <w:szCs w:val="28"/>
          <w:u w:val="single"/>
        </w:rPr>
        <w:t xml:space="preserve">Affaires communales </w:t>
      </w:r>
    </w:p>
    <w:p w:rsidR="00A80913" w:rsidRDefault="00BD247F" w:rsidP="001B7ADF">
      <w:pPr>
        <w:jc w:val="both"/>
        <w:rPr>
          <w:rFonts w:ascii="Times New Roman" w:hAnsi="Times New Roman" w:cs="Times New Roman"/>
          <w:sz w:val="24"/>
          <w:szCs w:val="24"/>
        </w:rPr>
      </w:pPr>
      <w:r>
        <w:rPr>
          <w:rFonts w:ascii="Times New Roman" w:hAnsi="Times New Roman" w:cs="Times New Roman"/>
          <w:b/>
          <w:sz w:val="24"/>
          <w:szCs w:val="24"/>
          <w:u w:val="single"/>
        </w:rPr>
        <w:t>Lotissement Rue du docteur Moussaud : accord de principe sur la convention de rétrocession des réseaux, VRD et espaces verts</w:t>
      </w:r>
      <w:r w:rsidR="00A80913">
        <w:rPr>
          <w:rFonts w:ascii="Times New Roman" w:hAnsi="Times New Roman" w:cs="Times New Roman"/>
          <w:sz w:val="24"/>
          <w:szCs w:val="24"/>
        </w:rPr>
        <w:t xml:space="preserve"> </w:t>
      </w:r>
    </w:p>
    <w:p w:rsidR="00347412" w:rsidRDefault="00347412" w:rsidP="001B7ADF">
      <w:pPr>
        <w:jc w:val="both"/>
        <w:rPr>
          <w:rFonts w:ascii="Times New Roman" w:hAnsi="Times New Roman" w:cs="Times New Roman"/>
          <w:sz w:val="24"/>
          <w:szCs w:val="24"/>
        </w:rPr>
      </w:pPr>
      <w:r>
        <w:rPr>
          <w:rFonts w:ascii="Times New Roman" w:hAnsi="Times New Roman" w:cs="Times New Roman"/>
          <w:sz w:val="24"/>
          <w:szCs w:val="24"/>
        </w:rPr>
        <w:t xml:space="preserve">Monsieur le Maire expose à l’assemblée : </w:t>
      </w:r>
    </w:p>
    <w:p w:rsidR="00347412" w:rsidRDefault="00347412" w:rsidP="001B7ADF">
      <w:pPr>
        <w:jc w:val="both"/>
        <w:rPr>
          <w:rFonts w:ascii="Times New Roman" w:hAnsi="Times New Roman" w:cs="Times New Roman"/>
          <w:sz w:val="24"/>
          <w:szCs w:val="24"/>
        </w:rPr>
      </w:pPr>
      <w:r>
        <w:rPr>
          <w:rFonts w:ascii="Times New Roman" w:hAnsi="Times New Roman" w:cs="Times New Roman"/>
          <w:sz w:val="24"/>
          <w:szCs w:val="24"/>
        </w:rPr>
        <w:t>La SCCV MOUSSA</w:t>
      </w:r>
      <w:r w:rsidR="0059601F">
        <w:rPr>
          <w:rFonts w:ascii="Times New Roman" w:hAnsi="Times New Roman" w:cs="Times New Roman"/>
          <w:sz w:val="24"/>
          <w:szCs w:val="24"/>
        </w:rPr>
        <w:t>UD a pour projet de réaliser un</w:t>
      </w:r>
      <w:r>
        <w:rPr>
          <w:rFonts w:ascii="Times New Roman" w:hAnsi="Times New Roman" w:cs="Times New Roman"/>
          <w:sz w:val="24"/>
          <w:szCs w:val="24"/>
        </w:rPr>
        <w:t>e opération de</w:t>
      </w:r>
      <w:r w:rsidR="0059601F">
        <w:rPr>
          <w:rFonts w:ascii="Times New Roman" w:hAnsi="Times New Roman" w:cs="Times New Roman"/>
          <w:sz w:val="24"/>
          <w:szCs w:val="24"/>
        </w:rPr>
        <w:t xml:space="preserve"> 69 logements dont 49 de type maisons individuelles et 20 logements collectifs à destination d’un bailleur social dans le cadre d’un permis de construire sur les parcelles cadastrées section AB N° 572p, 287p, 288, 289, 487p,, 488p, et 489p.</w:t>
      </w:r>
    </w:p>
    <w:p w:rsidR="0059601F" w:rsidRDefault="0059601F" w:rsidP="001B7ADF">
      <w:pPr>
        <w:jc w:val="both"/>
        <w:rPr>
          <w:rFonts w:ascii="Times New Roman" w:hAnsi="Times New Roman" w:cs="Times New Roman"/>
          <w:sz w:val="24"/>
          <w:szCs w:val="24"/>
        </w:rPr>
      </w:pPr>
      <w:r>
        <w:rPr>
          <w:rFonts w:ascii="Times New Roman" w:hAnsi="Times New Roman" w:cs="Times New Roman"/>
          <w:sz w:val="24"/>
          <w:szCs w:val="24"/>
        </w:rPr>
        <w:t>L’instruction du permis de construire est actuellement en cours d’instruction. Dans ce cadre, la SCCV MOUSSAUD a saisi la commune d’une demande par laquelle elle sollicite l’accord du conseil municipal</w:t>
      </w:r>
      <w:r w:rsidR="00D56FA5">
        <w:rPr>
          <w:rFonts w:ascii="Times New Roman" w:hAnsi="Times New Roman" w:cs="Times New Roman"/>
          <w:sz w:val="24"/>
          <w:szCs w:val="24"/>
        </w:rPr>
        <w:t xml:space="preserve"> afin que la commune accepte le transfert dans son domaine de la totalité des vies et espaces communs de la dite opération lorsque les travaux seront achevés.</w:t>
      </w:r>
    </w:p>
    <w:p w:rsidR="00D56FA5" w:rsidRDefault="00D56FA5" w:rsidP="001B7ADF">
      <w:pPr>
        <w:jc w:val="both"/>
        <w:rPr>
          <w:rFonts w:ascii="Times New Roman" w:hAnsi="Times New Roman" w:cs="Times New Roman"/>
          <w:sz w:val="24"/>
          <w:szCs w:val="24"/>
        </w:rPr>
      </w:pPr>
      <w:r>
        <w:rPr>
          <w:rFonts w:ascii="Times New Roman" w:hAnsi="Times New Roman" w:cs="Times New Roman"/>
          <w:sz w:val="24"/>
          <w:szCs w:val="24"/>
        </w:rPr>
        <w:t>Les équipements sont les suivants</w:t>
      </w:r>
      <w:r w:rsidR="00457C2A">
        <w:rPr>
          <w:rFonts w:ascii="Times New Roman" w:hAnsi="Times New Roman" w:cs="Times New Roman"/>
          <w:sz w:val="24"/>
          <w:szCs w:val="24"/>
        </w:rPr>
        <w:t> : chaussée, parkings, trottoirs, réseaux d’eaux usées, eau potable et pluviales, électricité, téléphone, fibre, éclairage public, gaz, espaces verts, ouvrages de défense extérieure contre l’incendie (liste non exhaustive).</w:t>
      </w:r>
    </w:p>
    <w:p w:rsidR="00457C2A" w:rsidRDefault="00457C2A" w:rsidP="001B7ADF">
      <w:pPr>
        <w:jc w:val="both"/>
        <w:rPr>
          <w:rFonts w:ascii="Times New Roman" w:hAnsi="Times New Roman" w:cs="Times New Roman"/>
          <w:sz w:val="24"/>
          <w:szCs w:val="24"/>
        </w:rPr>
      </w:pPr>
      <w:r>
        <w:rPr>
          <w:rFonts w:ascii="Times New Roman" w:hAnsi="Times New Roman" w:cs="Times New Roman"/>
          <w:sz w:val="24"/>
          <w:szCs w:val="24"/>
        </w:rPr>
        <w:t>L’acte de rétrocession, en sa forme authentique, sera établi par notaire et ne pourra intervenir que lorsque les équipements auront été réceptionnés contradictoirement et que toutes les éventuelles réserves auront été levées, le transfert de propriété ayant lieu sans indemnités de part et d’autre.</w:t>
      </w:r>
    </w:p>
    <w:p w:rsidR="00457C2A" w:rsidRDefault="00457C2A" w:rsidP="001B7ADF">
      <w:pPr>
        <w:jc w:val="both"/>
        <w:rPr>
          <w:rFonts w:ascii="Times New Roman" w:hAnsi="Times New Roman" w:cs="Times New Roman"/>
          <w:sz w:val="24"/>
          <w:szCs w:val="24"/>
        </w:rPr>
      </w:pPr>
      <w:r>
        <w:rPr>
          <w:rFonts w:ascii="Times New Roman" w:hAnsi="Times New Roman" w:cs="Times New Roman"/>
          <w:sz w:val="24"/>
          <w:szCs w:val="24"/>
        </w:rPr>
        <w:t xml:space="preserve">Monsieur le Maire donne </w:t>
      </w:r>
      <w:r w:rsidR="000C5CBB">
        <w:rPr>
          <w:rFonts w:ascii="Times New Roman" w:hAnsi="Times New Roman" w:cs="Times New Roman"/>
          <w:sz w:val="24"/>
          <w:szCs w:val="24"/>
        </w:rPr>
        <w:t>lecture</w:t>
      </w:r>
      <w:r>
        <w:rPr>
          <w:rFonts w:ascii="Times New Roman" w:hAnsi="Times New Roman" w:cs="Times New Roman"/>
          <w:sz w:val="24"/>
          <w:szCs w:val="24"/>
        </w:rPr>
        <w:t xml:space="preserve">  à l’assemblée du projet de convention de rétrocession, et présente le programme des voies et équipements propres </w:t>
      </w:r>
      <w:r w:rsidR="000C5CBB">
        <w:rPr>
          <w:rFonts w:ascii="Times New Roman" w:hAnsi="Times New Roman" w:cs="Times New Roman"/>
          <w:sz w:val="24"/>
          <w:szCs w:val="24"/>
        </w:rPr>
        <w:t>de la future opération qui y demeure annexé.</w:t>
      </w:r>
    </w:p>
    <w:p w:rsidR="000C5CBB" w:rsidRDefault="000C5CBB" w:rsidP="001B7ADF">
      <w:pPr>
        <w:jc w:val="both"/>
        <w:rPr>
          <w:rFonts w:ascii="Times New Roman" w:hAnsi="Times New Roman" w:cs="Times New Roman"/>
          <w:sz w:val="24"/>
          <w:szCs w:val="24"/>
        </w:rPr>
      </w:pPr>
      <w:r>
        <w:rPr>
          <w:rFonts w:ascii="Times New Roman" w:hAnsi="Times New Roman" w:cs="Times New Roman"/>
          <w:sz w:val="24"/>
          <w:szCs w:val="24"/>
        </w:rPr>
        <w:t>Les membres du conseil municipal, après en avoir délibéré, à l’unanimité,</w:t>
      </w:r>
    </w:p>
    <w:p w:rsidR="000C5CBB" w:rsidRDefault="000C5CBB" w:rsidP="000C5CBB">
      <w:pPr>
        <w:pStyle w:val="Paragraphedeliste"/>
        <w:numPr>
          <w:ilvl w:val="0"/>
          <w:numId w:val="4"/>
        </w:numPr>
        <w:jc w:val="both"/>
        <w:rPr>
          <w:rFonts w:ascii="Times New Roman" w:hAnsi="Times New Roman" w:cs="Times New Roman"/>
          <w:sz w:val="24"/>
          <w:szCs w:val="24"/>
        </w:rPr>
      </w:pPr>
      <w:r>
        <w:rPr>
          <w:rFonts w:ascii="Times New Roman" w:hAnsi="Times New Roman" w:cs="Times New Roman"/>
          <w:sz w:val="24"/>
          <w:szCs w:val="24"/>
        </w:rPr>
        <w:t>approuvent le principe de transfert direct au domaine communal de la totalité des voies et équipements propres de l’opération en projet de réalisation par la SCCV MOUSSAUD, mais précisent que la rétrocession ne pourra intervenir que lorsque les travaux seront achevés, après leur réception contradictoire et toutes réserves levées</w:t>
      </w:r>
      <w:r w:rsidR="00244E37">
        <w:rPr>
          <w:rFonts w:ascii="Times New Roman" w:hAnsi="Times New Roman" w:cs="Times New Roman"/>
          <w:sz w:val="24"/>
          <w:szCs w:val="24"/>
        </w:rPr>
        <w:t> ;</w:t>
      </w:r>
    </w:p>
    <w:p w:rsidR="00233AC7" w:rsidRDefault="000C5CBB" w:rsidP="001B7ADF">
      <w:pPr>
        <w:pStyle w:val="Paragraphedeliste"/>
        <w:numPr>
          <w:ilvl w:val="0"/>
          <w:numId w:val="4"/>
        </w:numPr>
        <w:jc w:val="both"/>
        <w:rPr>
          <w:rFonts w:ascii="Times New Roman" w:hAnsi="Times New Roman" w:cs="Times New Roman"/>
          <w:sz w:val="24"/>
          <w:szCs w:val="24"/>
        </w:rPr>
      </w:pPr>
      <w:r>
        <w:rPr>
          <w:rFonts w:ascii="Times New Roman" w:hAnsi="Times New Roman" w:cs="Times New Roman"/>
          <w:sz w:val="24"/>
          <w:szCs w:val="24"/>
        </w:rPr>
        <w:t>approuvent le projet de convention opérant le transfert au profit de la commune de Cuise la Motte des voies et espaces communs liés à l’opération de construction de 69 logements</w:t>
      </w:r>
      <w:r w:rsidR="00233AC7">
        <w:rPr>
          <w:rFonts w:ascii="Times New Roman" w:hAnsi="Times New Roman" w:cs="Times New Roman"/>
          <w:sz w:val="24"/>
          <w:szCs w:val="24"/>
        </w:rPr>
        <w:t>,</w:t>
      </w:r>
      <w:r>
        <w:rPr>
          <w:rFonts w:ascii="Times New Roman" w:hAnsi="Times New Roman" w:cs="Times New Roman"/>
          <w:sz w:val="24"/>
          <w:szCs w:val="24"/>
        </w:rPr>
        <w:t xml:space="preserve"> dont 49 de types maisons individuelles et 20 logements collectifs à </w:t>
      </w:r>
      <w:r>
        <w:rPr>
          <w:rFonts w:ascii="Times New Roman" w:hAnsi="Times New Roman" w:cs="Times New Roman"/>
          <w:sz w:val="24"/>
          <w:szCs w:val="24"/>
        </w:rPr>
        <w:lastRenderedPageBreak/>
        <w:t xml:space="preserve">destination d’un bailleur social sur les parcelles citées </w:t>
      </w:r>
      <w:r w:rsidR="00233AC7">
        <w:rPr>
          <w:rFonts w:ascii="Times New Roman" w:hAnsi="Times New Roman" w:cs="Times New Roman"/>
          <w:sz w:val="24"/>
          <w:szCs w:val="24"/>
        </w:rPr>
        <w:t xml:space="preserve">ci-dessus </w:t>
      </w:r>
      <w:r>
        <w:rPr>
          <w:rFonts w:ascii="Times New Roman" w:hAnsi="Times New Roman" w:cs="Times New Roman"/>
          <w:sz w:val="24"/>
          <w:szCs w:val="24"/>
        </w:rPr>
        <w:t xml:space="preserve">dans l’exposé </w:t>
      </w:r>
      <w:r w:rsidR="00233AC7">
        <w:rPr>
          <w:rFonts w:ascii="Times New Roman" w:hAnsi="Times New Roman" w:cs="Times New Roman"/>
          <w:sz w:val="24"/>
          <w:szCs w:val="24"/>
        </w:rPr>
        <w:t>de Monsieur le Maire.</w:t>
      </w:r>
    </w:p>
    <w:p w:rsidR="000C7B32" w:rsidRPr="00233AC7" w:rsidRDefault="00BD247F" w:rsidP="00233AC7">
      <w:pPr>
        <w:jc w:val="both"/>
        <w:rPr>
          <w:rFonts w:ascii="Times New Roman" w:hAnsi="Times New Roman" w:cs="Times New Roman"/>
          <w:sz w:val="24"/>
          <w:szCs w:val="24"/>
        </w:rPr>
      </w:pPr>
      <w:r w:rsidRPr="00233AC7">
        <w:rPr>
          <w:rFonts w:ascii="Times New Roman" w:hAnsi="Times New Roman" w:cs="Times New Roman"/>
          <w:b/>
          <w:sz w:val="24"/>
          <w:szCs w:val="24"/>
          <w:u w:val="single"/>
        </w:rPr>
        <w:t>Extension de la Maison Médicale : autorisation de signature des baux de location</w:t>
      </w:r>
    </w:p>
    <w:p w:rsidR="00233AC7" w:rsidRDefault="0079609D" w:rsidP="00233AC7">
      <w:pPr>
        <w:jc w:val="both"/>
        <w:rPr>
          <w:rFonts w:ascii="Times New Roman" w:hAnsi="Times New Roman" w:cs="Times New Roman"/>
          <w:sz w:val="24"/>
          <w:szCs w:val="24"/>
        </w:rPr>
      </w:pPr>
      <w:r>
        <w:rPr>
          <w:rFonts w:ascii="Times New Roman" w:hAnsi="Times New Roman" w:cs="Times New Roman"/>
          <w:sz w:val="24"/>
          <w:szCs w:val="24"/>
        </w:rPr>
        <w:t>Considérant l’extension de la Maison Médicale par trois nouveaux cabinets médicaux,</w:t>
      </w:r>
    </w:p>
    <w:p w:rsidR="00233AC7" w:rsidRDefault="0079609D" w:rsidP="00233AC7">
      <w:pPr>
        <w:jc w:val="both"/>
        <w:rPr>
          <w:rFonts w:ascii="Times New Roman" w:hAnsi="Times New Roman" w:cs="Times New Roman"/>
          <w:sz w:val="24"/>
          <w:szCs w:val="24"/>
        </w:rPr>
      </w:pPr>
      <w:r>
        <w:rPr>
          <w:rFonts w:ascii="Times New Roman" w:hAnsi="Times New Roman" w:cs="Times New Roman"/>
          <w:sz w:val="24"/>
          <w:szCs w:val="24"/>
        </w:rPr>
        <w:t xml:space="preserve"> Monsieur le Maire</w:t>
      </w:r>
      <w:r w:rsidR="00233AC7">
        <w:rPr>
          <w:rFonts w:ascii="Times New Roman" w:hAnsi="Times New Roman" w:cs="Times New Roman"/>
          <w:sz w:val="24"/>
          <w:szCs w:val="24"/>
        </w:rPr>
        <w:t xml:space="preserve"> précise</w:t>
      </w:r>
      <w:r w:rsidR="00244E37">
        <w:rPr>
          <w:rFonts w:ascii="Times New Roman" w:hAnsi="Times New Roman" w:cs="Times New Roman"/>
          <w:sz w:val="24"/>
          <w:szCs w:val="24"/>
        </w:rPr>
        <w:t>,</w:t>
      </w:r>
      <w:r w:rsidR="00233AC7">
        <w:rPr>
          <w:rFonts w:ascii="Times New Roman" w:hAnsi="Times New Roman" w:cs="Times New Roman"/>
          <w:sz w:val="24"/>
          <w:szCs w:val="24"/>
        </w:rPr>
        <w:t xml:space="preserve"> qu’il est nécessaire d’établir un bail professionnel </w:t>
      </w:r>
      <w:r w:rsidR="00244E37">
        <w:rPr>
          <w:rFonts w:ascii="Times New Roman" w:hAnsi="Times New Roman" w:cs="Times New Roman"/>
          <w:sz w:val="24"/>
          <w:szCs w:val="24"/>
        </w:rPr>
        <w:t>pour</w:t>
      </w:r>
      <w:r w:rsidR="00233AC7">
        <w:rPr>
          <w:rFonts w:ascii="Times New Roman" w:hAnsi="Times New Roman" w:cs="Times New Roman"/>
          <w:sz w:val="24"/>
          <w:szCs w:val="24"/>
        </w:rPr>
        <w:t xml:space="preserve"> c</w:t>
      </w:r>
      <w:r w:rsidR="00244E37">
        <w:rPr>
          <w:rFonts w:ascii="Times New Roman" w:hAnsi="Times New Roman" w:cs="Times New Roman"/>
          <w:sz w:val="24"/>
          <w:szCs w:val="24"/>
        </w:rPr>
        <w:t>haque praticien, à compter du 1</w:t>
      </w:r>
      <w:r w:rsidR="00233AC7">
        <w:rPr>
          <w:rFonts w:ascii="Times New Roman" w:hAnsi="Times New Roman" w:cs="Times New Roman"/>
          <w:sz w:val="24"/>
          <w:szCs w:val="24"/>
        </w:rPr>
        <w:t>er septembre 2024 pour une durée de six ans</w:t>
      </w:r>
      <w:r w:rsidR="00E23B31">
        <w:rPr>
          <w:rFonts w:ascii="Times New Roman" w:hAnsi="Times New Roman" w:cs="Times New Roman"/>
          <w:sz w:val="24"/>
          <w:szCs w:val="24"/>
        </w:rPr>
        <w:t xml:space="preserve"> renouvelable</w:t>
      </w:r>
      <w:r w:rsidR="00233AC7">
        <w:rPr>
          <w:rFonts w:ascii="Times New Roman" w:hAnsi="Times New Roman" w:cs="Times New Roman"/>
          <w:sz w:val="24"/>
          <w:szCs w:val="24"/>
        </w:rPr>
        <w:t>.</w:t>
      </w:r>
      <w:r>
        <w:rPr>
          <w:rFonts w:ascii="Times New Roman" w:hAnsi="Times New Roman" w:cs="Times New Roman"/>
          <w:sz w:val="24"/>
          <w:szCs w:val="24"/>
        </w:rPr>
        <w:t xml:space="preserve"> </w:t>
      </w:r>
      <w:r w:rsidR="00233AC7">
        <w:rPr>
          <w:rFonts w:ascii="Times New Roman" w:hAnsi="Times New Roman" w:cs="Times New Roman"/>
          <w:sz w:val="24"/>
          <w:szCs w:val="24"/>
        </w:rPr>
        <w:t xml:space="preserve">Il propose de porter le loyer mensuel individuel à 580 €, sachant que l’occupation de deux de ces cabinets a déjà été </w:t>
      </w:r>
      <w:r w:rsidR="000D50C9">
        <w:rPr>
          <w:rFonts w:ascii="Times New Roman" w:hAnsi="Times New Roman" w:cs="Times New Roman"/>
          <w:sz w:val="24"/>
          <w:szCs w:val="24"/>
        </w:rPr>
        <w:t>retenue</w:t>
      </w:r>
      <w:r w:rsidR="00233AC7">
        <w:rPr>
          <w:rFonts w:ascii="Times New Roman" w:hAnsi="Times New Roman" w:cs="Times New Roman"/>
          <w:sz w:val="24"/>
          <w:szCs w:val="24"/>
        </w:rPr>
        <w:t xml:space="preserve"> pa</w:t>
      </w:r>
      <w:r w:rsidR="000D50C9">
        <w:rPr>
          <w:rFonts w:ascii="Times New Roman" w:hAnsi="Times New Roman" w:cs="Times New Roman"/>
          <w:sz w:val="24"/>
          <w:szCs w:val="24"/>
        </w:rPr>
        <w:t>r la Société François Gauliard, et que le troisième cabinet est encore vacant.</w:t>
      </w:r>
    </w:p>
    <w:p w:rsidR="000D50C9" w:rsidRDefault="0079609D" w:rsidP="001B7ADF">
      <w:pPr>
        <w:jc w:val="both"/>
        <w:rPr>
          <w:rFonts w:ascii="Times New Roman" w:hAnsi="Times New Roman" w:cs="Times New Roman"/>
          <w:sz w:val="24"/>
          <w:szCs w:val="24"/>
        </w:rPr>
      </w:pPr>
      <w:r>
        <w:rPr>
          <w:rFonts w:ascii="Times New Roman" w:hAnsi="Times New Roman" w:cs="Times New Roman"/>
          <w:sz w:val="24"/>
          <w:szCs w:val="24"/>
        </w:rPr>
        <w:t>Les membre</w:t>
      </w:r>
      <w:r w:rsidR="00432B27">
        <w:rPr>
          <w:rFonts w:ascii="Times New Roman" w:hAnsi="Times New Roman" w:cs="Times New Roman"/>
          <w:sz w:val="24"/>
          <w:szCs w:val="24"/>
        </w:rPr>
        <w:t xml:space="preserve">s du conseil Municipal, après en avoir délibéré, </w:t>
      </w:r>
      <w:r>
        <w:rPr>
          <w:rFonts w:ascii="Times New Roman" w:hAnsi="Times New Roman" w:cs="Times New Roman"/>
          <w:sz w:val="24"/>
          <w:szCs w:val="24"/>
        </w:rPr>
        <w:t>à l’</w:t>
      </w:r>
      <w:r w:rsidR="00432B27">
        <w:rPr>
          <w:rFonts w:ascii="Times New Roman" w:hAnsi="Times New Roman" w:cs="Times New Roman"/>
          <w:sz w:val="24"/>
          <w:szCs w:val="24"/>
        </w:rPr>
        <w:t>unanimité,</w:t>
      </w:r>
    </w:p>
    <w:p w:rsidR="000D50C9" w:rsidRDefault="000D50C9" w:rsidP="000D50C9">
      <w:pPr>
        <w:pStyle w:val="Paragraphedeliste"/>
        <w:numPr>
          <w:ilvl w:val="0"/>
          <w:numId w:val="4"/>
        </w:numPr>
        <w:jc w:val="both"/>
        <w:rPr>
          <w:rFonts w:ascii="Times New Roman" w:hAnsi="Times New Roman" w:cs="Times New Roman"/>
          <w:sz w:val="24"/>
          <w:szCs w:val="24"/>
        </w:rPr>
      </w:pPr>
      <w:r>
        <w:rPr>
          <w:rFonts w:ascii="Times New Roman" w:hAnsi="Times New Roman" w:cs="Times New Roman"/>
          <w:sz w:val="24"/>
          <w:szCs w:val="24"/>
        </w:rPr>
        <w:t>autorisent Monsieur le Maire à établir et à signer un bail professionnel</w:t>
      </w:r>
      <w:r w:rsidR="0079609D" w:rsidRPr="000D50C9">
        <w:rPr>
          <w:rFonts w:ascii="Times New Roman" w:hAnsi="Times New Roman" w:cs="Times New Roman"/>
          <w:sz w:val="24"/>
          <w:szCs w:val="24"/>
        </w:rPr>
        <w:t xml:space="preserve"> </w:t>
      </w:r>
      <w:r>
        <w:rPr>
          <w:rFonts w:ascii="Times New Roman" w:hAnsi="Times New Roman" w:cs="Times New Roman"/>
          <w:sz w:val="24"/>
          <w:szCs w:val="24"/>
        </w:rPr>
        <w:t>à usage médical ou para médical, pour une durée de six ans</w:t>
      </w:r>
      <w:r w:rsidR="00E23B31">
        <w:rPr>
          <w:rFonts w:ascii="Times New Roman" w:hAnsi="Times New Roman" w:cs="Times New Roman"/>
          <w:sz w:val="24"/>
          <w:szCs w:val="24"/>
        </w:rPr>
        <w:t xml:space="preserve"> renouvelable</w:t>
      </w:r>
      <w:r>
        <w:rPr>
          <w:rFonts w:ascii="Times New Roman" w:hAnsi="Times New Roman" w:cs="Times New Roman"/>
          <w:sz w:val="24"/>
          <w:szCs w:val="24"/>
        </w:rPr>
        <w:t xml:space="preserve"> à compter d</w:t>
      </w:r>
      <w:r w:rsidR="00E23B31">
        <w:rPr>
          <w:rFonts w:ascii="Times New Roman" w:hAnsi="Times New Roman" w:cs="Times New Roman"/>
          <w:sz w:val="24"/>
          <w:szCs w:val="24"/>
        </w:rPr>
        <w:t>u 1 er septembre 2024</w:t>
      </w:r>
      <w:r>
        <w:rPr>
          <w:rFonts w:ascii="Times New Roman" w:hAnsi="Times New Roman" w:cs="Times New Roman"/>
          <w:sz w:val="24"/>
          <w:szCs w:val="24"/>
        </w:rPr>
        <w:t xml:space="preserve"> avec la Société François Gauliard pour l’occupation de deux cabinets, au montant de 1060 €, soit 580 € pour chaque cabinet toutes charges comprises ;</w:t>
      </w:r>
    </w:p>
    <w:p w:rsidR="000D50C9" w:rsidRDefault="000D50C9" w:rsidP="000D50C9">
      <w:pPr>
        <w:pStyle w:val="Paragraphedeliste"/>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Ils ont entendu, que le troisième cabinet </w:t>
      </w:r>
      <w:r w:rsidR="00E23B31">
        <w:rPr>
          <w:rFonts w:ascii="Times New Roman" w:hAnsi="Times New Roman" w:cs="Times New Roman"/>
          <w:sz w:val="24"/>
          <w:szCs w:val="24"/>
        </w:rPr>
        <w:t>restait</w:t>
      </w:r>
      <w:r>
        <w:rPr>
          <w:rFonts w:ascii="Times New Roman" w:hAnsi="Times New Roman" w:cs="Times New Roman"/>
          <w:sz w:val="24"/>
          <w:szCs w:val="24"/>
        </w:rPr>
        <w:t xml:space="preserve"> vacant pour le moment, mais précisent, qu’il sera loué également au montant de 580 € mensuel toutes charges comprises ;</w:t>
      </w:r>
    </w:p>
    <w:p w:rsidR="000D50C9" w:rsidRPr="000D50C9" w:rsidRDefault="000D50C9" w:rsidP="000D50C9">
      <w:pPr>
        <w:pStyle w:val="Paragraphedeliste"/>
        <w:numPr>
          <w:ilvl w:val="0"/>
          <w:numId w:val="4"/>
        </w:numPr>
        <w:jc w:val="both"/>
        <w:rPr>
          <w:rFonts w:ascii="Times New Roman" w:hAnsi="Times New Roman" w:cs="Times New Roman"/>
          <w:sz w:val="24"/>
          <w:szCs w:val="24"/>
        </w:rPr>
      </w:pPr>
      <w:r>
        <w:rPr>
          <w:rFonts w:ascii="Times New Roman" w:hAnsi="Times New Roman" w:cs="Times New Roman"/>
          <w:sz w:val="24"/>
          <w:szCs w:val="24"/>
        </w:rPr>
        <w:t>Ils précisent également que le loyer mensuel de chaque cabinet sera fixe pendant six ans, révisable</w:t>
      </w:r>
      <w:r w:rsidR="00E23B31">
        <w:rPr>
          <w:rFonts w:ascii="Times New Roman" w:hAnsi="Times New Roman" w:cs="Times New Roman"/>
          <w:sz w:val="24"/>
          <w:szCs w:val="24"/>
        </w:rPr>
        <w:t xml:space="preserve"> au renouvellement du bail.</w:t>
      </w:r>
    </w:p>
    <w:p w:rsidR="00BD247F" w:rsidRDefault="00BD247F" w:rsidP="001B7ADF">
      <w:pPr>
        <w:jc w:val="both"/>
        <w:rPr>
          <w:rFonts w:ascii="Times New Roman" w:hAnsi="Times New Roman" w:cs="Times New Roman"/>
          <w:b/>
          <w:sz w:val="24"/>
          <w:szCs w:val="24"/>
          <w:u w:val="single"/>
        </w:rPr>
      </w:pPr>
      <w:r>
        <w:rPr>
          <w:rFonts w:ascii="Times New Roman" w:hAnsi="Times New Roman" w:cs="Times New Roman"/>
          <w:b/>
          <w:sz w:val="24"/>
          <w:szCs w:val="24"/>
          <w:u w:val="single"/>
        </w:rPr>
        <w:t>Renouvellement de la</w:t>
      </w:r>
      <w:r w:rsidR="00432B27">
        <w:rPr>
          <w:rFonts w:ascii="Times New Roman" w:hAnsi="Times New Roman" w:cs="Times New Roman"/>
          <w:b/>
          <w:sz w:val="24"/>
          <w:szCs w:val="24"/>
          <w:u w:val="single"/>
        </w:rPr>
        <w:t xml:space="preserve"> convention avec l’Association </w:t>
      </w:r>
      <w:r>
        <w:rPr>
          <w:rFonts w:ascii="Times New Roman" w:hAnsi="Times New Roman" w:cs="Times New Roman"/>
          <w:b/>
          <w:sz w:val="24"/>
          <w:szCs w:val="24"/>
          <w:u w:val="single"/>
        </w:rPr>
        <w:t>MELES pour mise en place d’activités périscolaires et ALSH – année scolaire 2024/2025</w:t>
      </w:r>
    </w:p>
    <w:p w:rsidR="00432B27" w:rsidRDefault="00432B27" w:rsidP="001B7ADF">
      <w:pPr>
        <w:jc w:val="both"/>
        <w:rPr>
          <w:rFonts w:ascii="Times New Roman" w:hAnsi="Times New Roman" w:cs="Times New Roman"/>
          <w:sz w:val="24"/>
          <w:szCs w:val="24"/>
        </w:rPr>
      </w:pPr>
      <w:r>
        <w:rPr>
          <w:rFonts w:ascii="Times New Roman" w:hAnsi="Times New Roman" w:cs="Times New Roman"/>
          <w:sz w:val="24"/>
          <w:szCs w:val="24"/>
        </w:rPr>
        <w:t>Monsieur le Maire, dans le cadre de la mise en place d’activités</w:t>
      </w:r>
      <w:r w:rsidR="00E23B31">
        <w:rPr>
          <w:rFonts w:ascii="Times New Roman" w:hAnsi="Times New Roman" w:cs="Times New Roman"/>
          <w:sz w:val="24"/>
          <w:szCs w:val="24"/>
        </w:rPr>
        <w:t xml:space="preserve"> </w:t>
      </w:r>
      <w:r>
        <w:rPr>
          <w:rFonts w:ascii="Times New Roman" w:hAnsi="Times New Roman" w:cs="Times New Roman"/>
          <w:sz w:val="24"/>
          <w:szCs w:val="24"/>
        </w:rPr>
        <w:t xml:space="preserve">périscolaires </w:t>
      </w:r>
      <w:r w:rsidR="00E23B31">
        <w:rPr>
          <w:rFonts w:ascii="Times New Roman" w:hAnsi="Times New Roman" w:cs="Times New Roman"/>
          <w:sz w:val="24"/>
          <w:szCs w:val="24"/>
        </w:rPr>
        <w:t xml:space="preserve">et ‘plan du mercredi’, pendant l’année scolaire 2024/2025,  et afin de proposer </w:t>
      </w:r>
      <w:r w:rsidR="00644F3B">
        <w:rPr>
          <w:rFonts w:ascii="Times New Roman" w:hAnsi="Times New Roman" w:cs="Times New Roman"/>
          <w:sz w:val="24"/>
          <w:szCs w:val="24"/>
        </w:rPr>
        <w:t xml:space="preserve">aux enfants </w:t>
      </w:r>
      <w:r w:rsidR="00E23B31">
        <w:rPr>
          <w:rFonts w:ascii="Times New Roman" w:hAnsi="Times New Roman" w:cs="Times New Roman"/>
          <w:sz w:val="24"/>
          <w:szCs w:val="24"/>
        </w:rPr>
        <w:t>un programme autour de la découverte de la nature et des animaux, demande</w:t>
      </w:r>
      <w:r>
        <w:rPr>
          <w:rFonts w:ascii="Times New Roman" w:hAnsi="Times New Roman" w:cs="Times New Roman"/>
          <w:sz w:val="24"/>
          <w:szCs w:val="24"/>
        </w:rPr>
        <w:t xml:space="preserve"> aux membres du conseil municipal de</w:t>
      </w:r>
      <w:r w:rsidR="00644F3B">
        <w:rPr>
          <w:rFonts w:ascii="Times New Roman" w:hAnsi="Times New Roman" w:cs="Times New Roman"/>
          <w:sz w:val="24"/>
          <w:szCs w:val="24"/>
        </w:rPr>
        <w:t xml:space="preserve"> l’autoriser à</w:t>
      </w:r>
      <w:r>
        <w:rPr>
          <w:rFonts w:ascii="Times New Roman" w:hAnsi="Times New Roman" w:cs="Times New Roman"/>
          <w:sz w:val="24"/>
          <w:szCs w:val="24"/>
        </w:rPr>
        <w:t xml:space="preserve"> renouveler la convention passée avec l’Association MELES, pour </w:t>
      </w:r>
      <w:r w:rsidR="00644F3B">
        <w:rPr>
          <w:rFonts w:ascii="Times New Roman" w:hAnsi="Times New Roman" w:cs="Times New Roman"/>
          <w:sz w:val="24"/>
          <w:szCs w:val="24"/>
        </w:rPr>
        <w:t xml:space="preserve">un montant annuel de 1600 €. l’association intervenant </w:t>
      </w:r>
      <w:r w:rsidR="00E23B31">
        <w:rPr>
          <w:rFonts w:ascii="Times New Roman" w:hAnsi="Times New Roman" w:cs="Times New Roman"/>
          <w:sz w:val="24"/>
          <w:szCs w:val="24"/>
        </w:rPr>
        <w:t>une fois par mois</w:t>
      </w:r>
      <w:r w:rsidR="00644F3B">
        <w:rPr>
          <w:rFonts w:ascii="Times New Roman" w:hAnsi="Times New Roman" w:cs="Times New Roman"/>
          <w:sz w:val="24"/>
          <w:szCs w:val="24"/>
        </w:rPr>
        <w:t>. Le règlement des prestations s’effectuant en trois fois : 480 € fin novembre 2024 et fin mars 2025, le solde de 640 € fin juin 2025 ;</w:t>
      </w:r>
    </w:p>
    <w:p w:rsidR="00432B27" w:rsidRPr="00432B27" w:rsidRDefault="00432B27" w:rsidP="001B7ADF">
      <w:pPr>
        <w:jc w:val="both"/>
        <w:rPr>
          <w:rFonts w:ascii="Times New Roman" w:hAnsi="Times New Roman" w:cs="Times New Roman"/>
          <w:sz w:val="24"/>
          <w:szCs w:val="24"/>
        </w:rPr>
      </w:pPr>
      <w:r>
        <w:rPr>
          <w:rFonts w:ascii="Times New Roman" w:hAnsi="Times New Roman" w:cs="Times New Roman"/>
          <w:sz w:val="24"/>
          <w:szCs w:val="24"/>
        </w:rPr>
        <w:t xml:space="preserve">Les membres du conseil municipal, considérant que cette association apporte toute satisfaction auprès des enfants du périscolaire, </w:t>
      </w:r>
      <w:r w:rsidR="00644F3B">
        <w:rPr>
          <w:rFonts w:ascii="Times New Roman" w:hAnsi="Times New Roman" w:cs="Times New Roman"/>
          <w:sz w:val="24"/>
          <w:szCs w:val="24"/>
        </w:rPr>
        <w:t xml:space="preserve">après en avoir délibéré, à l’unanimité, </w:t>
      </w:r>
      <w:r>
        <w:rPr>
          <w:rFonts w:ascii="Times New Roman" w:hAnsi="Times New Roman" w:cs="Times New Roman"/>
          <w:sz w:val="24"/>
          <w:szCs w:val="24"/>
        </w:rPr>
        <w:t>décident de renouveler la convention précitée avec l’Association MELES pen</w:t>
      </w:r>
      <w:r w:rsidR="00644F3B">
        <w:rPr>
          <w:rFonts w:ascii="Times New Roman" w:hAnsi="Times New Roman" w:cs="Times New Roman"/>
          <w:sz w:val="24"/>
          <w:szCs w:val="24"/>
        </w:rPr>
        <w:t>dant l’année scolaire 2024/2025, selon le déroulement proposé par Monsieur le Maire.</w:t>
      </w:r>
    </w:p>
    <w:p w:rsidR="00BD247F" w:rsidRDefault="00BD247F" w:rsidP="001B7ADF">
      <w:pPr>
        <w:jc w:val="both"/>
        <w:rPr>
          <w:rFonts w:ascii="Times New Roman" w:hAnsi="Times New Roman" w:cs="Times New Roman"/>
          <w:b/>
          <w:sz w:val="24"/>
          <w:szCs w:val="24"/>
          <w:u w:val="single"/>
        </w:rPr>
      </w:pPr>
      <w:r>
        <w:rPr>
          <w:rFonts w:ascii="Times New Roman" w:hAnsi="Times New Roman" w:cs="Times New Roman"/>
          <w:b/>
          <w:sz w:val="24"/>
          <w:szCs w:val="24"/>
          <w:u w:val="single"/>
        </w:rPr>
        <w:t>Avenant au règlement  de l’espace cinéraire du cimetière de la commune</w:t>
      </w:r>
    </w:p>
    <w:p w:rsidR="00644F3B" w:rsidRDefault="00644F3B" w:rsidP="001B7ADF">
      <w:pPr>
        <w:jc w:val="both"/>
        <w:rPr>
          <w:rFonts w:ascii="Times New Roman" w:hAnsi="Times New Roman" w:cs="Times New Roman"/>
          <w:sz w:val="24"/>
          <w:szCs w:val="24"/>
        </w:rPr>
      </w:pPr>
      <w:r>
        <w:rPr>
          <w:rFonts w:ascii="Times New Roman" w:hAnsi="Times New Roman" w:cs="Times New Roman"/>
          <w:sz w:val="24"/>
          <w:szCs w:val="24"/>
        </w:rPr>
        <w:t xml:space="preserve">Dans le règlement de l’espace cinéraire du cimetière de la commune, Monsieur le Maire propose de préciser à l’article 2 </w:t>
      </w:r>
      <w:r w:rsidR="00083A5F">
        <w:rPr>
          <w:rFonts w:ascii="Times New Roman" w:hAnsi="Times New Roman" w:cs="Times New Roman"/>
          <w:sz w:val="24"/>
          <w:szCs w:val="24"/>
        </w:rPr>
        <w:t>« </w:t>
      </w:r>
      <w:r>
        <w:rPr>
          <w:rFonts w:ascii="Times New Roman" w:hAnsi="Times New Roman" w:cs="Times New Roman"/>
          <w:sz w:val="24"/>
          <w:szCs w:val="24"/>
        </w:rPr>
        <w:t>espace de dispersion</w:t>
      </w:r>
      <w:r w:rsidR="00083A5F">
        <w:rPr>
          <w:rFonts w:ascii="Times New Roman" w:hAnsi="Times New Roman" w:cs="Times New Roman"/>
          <w:sz w:val="24"/>
          <w:szCs w:val="24"/>
        </w:rPr>
        <w:t> »,</w:t>
      </w:r>
      <w:r>
        <w:rPr>
          <w:rFonts w:ascii="Times New Roman" w:hAnsi="Times New Roman" w:cs="Times New Roman"/>
          <w:sz w:val="24"/>
          <w:szCs w:val="24"/>
        </w:rPr>
        <w:t xml:space="preserve"> paragraphe 3 </w:t>
      </w:r>
      <w:r w:rsidR="00083A5F">
        <w:rPr>
          <w:rFonts w:ascii="Times New Roman" w:hAnsi="Times New Roman" w:cs="Times New Roman"/>
          <w:sz w:val="24"/>
          <w:szCs w:val="24"/>
        </w:rPr>
        <w:t>« </w:t>
      </w:r>
      <w:r>
        <w:rPr>
          <w:rFonts w:ascii="Times New Roman" w:hAnsi="Times New Roman" w:cs="Times New Roman"/>
          <w:sz w:val="24"/>
          <w:szCs w:val="24"/>
        </w:rPr>
        <w:t>dispositif du souvenir</w:t>
      </w:r>
      <w:r w:rsidR="00083A5F">
        <w:rPr>
          <w:rFonts w:ascii="Times New Roman" w:hAnsi="Times New Roman" w:cs="Times New Roman"/>
          <w:sz w:val="24"/>
          <w:szCs w:val="24"/>
        </w:rPr>
        <w:t xml:space="preserve"> », que l’inscription de l’identité du défunt, dont les cendres ont été dispersées, sera réalisée chronologiquement par ordre de dispersion ; </w:t>
      </w:r>
    </w:p>
    <w:p w:rsidR="00644F3B" w:rsidRDefault="00644F3B" w:rsidP="001B7ADF">
      <w:pPr>
        <w:jc w:val="both"/>
        <w:rPr>
          <w:rFonts w:ascii="Times New Roman" w:hAnsi="Times New Roman" w:cs="Times New Roman"/>
          <w:sz w:val="24"/>
          <w:szCs w:val="24"/>
        </w:rPr>
      </w:pPr>
    </w:p>
    <w:p w:rsidR="00A26814" w:rsidRPr="00432B27" w:rsidRDefault="00A26814" w:rsidP="001B7AD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Les membres du conseil municipal, considérant qu’il est indispensable de respecter cet ordre chronologique, </w:t>
      </w:r>
      <w:r w:rsidR="00417FB3">
        <w:rPr>
          <w:rFonts w:ascii="Times New Roman" w:hAnsi="Times New Roman" w:cs="Times New Roman"/>
          <w:sz w:val="24"/>
          <w:szCs w:val="24"/>
        </w:rPr>
        <w:t xml:space="preserve">après en avoir délibéré, </w:t>
      </w:r>
      <w:r w:rsidR="00083A5F">
        <w:rPr>
          <w:rFonts w:ascii="Times New Roman" w:hAnsi="Times New Roman" w:cs="Times New Roman"/>
          <w:sz w:val="24"/>
          <w:szCs w:val="24"/>
        </w:rPr>
        <w:t>à l’unanimité, approuvent</w:t>
      </w:r>
      <w:r w:rsidR="00417FB3">
        <w:rPr>
          <w:rFonts w:ascii="Times New Roman" w:hAnsi="Times New Roman" w:cs="Times New Roman"/>
          <w:sz w:val="24"/>
          <w:szCs w:val="24"/>
        </w:rPr>
        <w:t xml:space="preserve"> </w:t>
      </w:r>
      <w:r w:rsidR="00083A5F">
        <w:rPr>
          <w:rFonts w:ascii="Times New Roman" w:hAnsi="Times New Roman" w:cs="Times New Roman"/>
          <w:sz w:val="24"/>
          <w:szCs w:val="24"/>
        </w:rPr>
        <w:t>la modification du règlement de l’espace cinéraire du cimetière de Cuise la Motte</w:t>
      </w:r>
      <w:r w:rsidR="00417FB3">
        <w:rPr>
          <w:rFonts w:ascii="Times New Roman" w:hAnsi="Times New Roman" w:cs="Times New Roman"/>
          <w:sz w:val="24"/>
          <w:szCs w:val="24"/>
        </w:rPr>
        <w:t xml:space="preserve"> </w:t>
      </w:r>
      <w:r w:rsidR="00083A5F">
        <w:rPr>
          <w:rFonts w:ascii="Times New Roman" w:hAnsi="Times New Roman" w:cs="Times New Roman"/>
          <w:sz w:val="24"/>
          <w:szCs w:val="24"/>
        </w:rPr>
        <w:t>proposée par Monsieur le Maire.</w:t>
      </w:r>
    </w:p>
    <w:p w:rsidR="00BD247F" w:rsidRDefault="00CC02CE" w:rsidP="001B7ADF">
      <w:pPr>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00BD247F" w:rsidRPr="00BD247F">
        <w:rPr>
          <w:rFonts w:ascii="Times New Roman" w:hAnsi="Times New Roman" w:cs="Times New Roman"/>
          <w:b/>
          <w:sz w:val="28"/>
          <w:szCs w:val="28"/>
          <w:u w:val="single"/>
        </w:rPr>
        <w:t>Intercommunalité</w:t>
      </w:r>
    </w:p>
    <w:p w:rsidR="00CC02CE" w:rsidRDefault="00CC02CE" w:rsidP="001B7ADF">
      <w:pPr>
        <w:jc w:val="both"/>
        <w:rPr>
          <w:rFonts w:ascii="Times New Roman" w:hAnsi="Times New Roman" w:cs="Times New Roman"/>
          <w:b/>
          <w:sz w:val="24"/>
          <w:szCs w:val="24"/>
          <w:u w:val="single"/>
        </w:rPr>
      </w:pPr>
      <w:r w:rsidRPr="00CC02CE">
        <w:rPr>
          <w:rFonts w:ascii="Times New Roman" w:hAnsi="Times New Roman" w:cs="Times New Roman"/>
          <w:b/>
          <w:sz w:val="24"/>
          <w:szCs w:val="24"/>
          <w:u w:val="single"/>
        </w:rPr>
        <w:t>Loi APER : bilan de la concertation sur les zones d’accélération pour le développement de la production d’énergies renouvelables (ZAEnR)</w:t>
      </w:r>
    </w:p>
    <w:p w:rsidR="00417FB3" w:rsidRDefault="00F53469" w:rsidP="001B7ADF">
      <w:pPr>
        <w:jc w:val="both"/>
        <w:rPr>
          <w:rFonts w:ascii="Times New Roman" w:hAnsi="Times New Roman" w:cs="Times New Roman"/>
          <w:sz w:val="24"/>
          <w:szCs w:val="24"/>
        </w:rPr>
      </w:pPr>
      <w:r w:rsidRPr="00F53469">
        <w:rPr>
          <w:rFonts w:ascii="Times New Roman" w:hAnsi="Times New Roman" w:cs="Times New Roman"/>
          <w:sz w:val="24"/>
          <w:szCs w:val="24"/>
        </w:rPr>
        <w:t>Vu la délibération N°30/01/2024-04</w:t>
      </w:r>
      <w:r>
        <w:rPr>
          <w:rFonts w:ascii="Times New Roman" w:hAnsi="Times New Roman" w:cs="Times New Roman"/>
          <w:sz w:val="24"/>
          <w:szCs w:val="24"/>
        </w:rPr>
        <w:t xml:space="preserve"> lançant la démarche de définition des zones d’accélération des ZAEnR et les modalités de concertation afférente ;</w:t>
      </w:r>
    </w:p>
    <w:p w:rsidR="00F53469" w:rsidRDefault="00F53469" w:rsidP="001B7ADF">
      <w:pPr>
        <w:jc w:val="both"/>
        <w:rPr>
          <w:rFonts w:ascii="Times New Roman" w:hAnsi="Times New Roman" w:cs="Times New Roman"/>
          <w:sz w:val="24"/>
          <w:szCs w:val="24"/>
        </w:rPr>
      </w:pPr>
      <w:r>
        <w:rPr>
          <w:rFonts w:ascii="Times New Roman" w:hAnsi="Times New Roman" w:cs="Times New Roman"/>
          <w:sz w:val="24"/>
          <w:szCs w:val="24"/>
        </w:rPr>
        <w:t>Considérant l’organisation d’une phase de concertation du 15 février 2024 au 15 avril 2024 par la mise à disposition d’un registre et des pièces du dossier de définition des ZAEnR, en mairie aux heures d’ouverture du secrétariat ;</w:t>
      </w:r>
    </w:p>
    <w:p w:rsidR="00F53469" w:rsidRDefault="00F53469" w:rsidP="001B7ADF">
      <w:pPr>
        <w:jc w:val="both"/>
        <w:rPr>
          <w:rFonts w:ascii="Times New Roman" w:hAnsi="Times New Roman" w:cs="Times New Roman"/>
          <w:sz w:val="24"/>
          <w:szCs w:val="24"/>
        </w:rPr>
      </w:pPr>
      <w:r>
        <w:rPr>
          <w:rFonts w:ascii="Times New Roman" w:hAnsi="Times New Roman" w:cs="Times New Roman"/>
          <w:sz w:val="24"/>
          <w:szCs w:val="24"/>
        </w:rPr>
        <w:t>Considérant également que la commune n’avait pas proposé de ZAEnR  pour la phase de concertation, pour les raisons suivantes :</w:t>
      </w:r>
    </w:p>
    <w:p w:rsidR="00F53469" w:rsidRDefault="00F53469" w:rsidP="00F53469">
      <w:pPr>
        <w:pStyle w:val="Paragraphedeliste"/>
        <w:numPr>
          <w:ilvl w:val="0"/>
          <w:numId w:val="4"/>
        </w:numPr>
        <w:jc w:val="both"/>
        <w:rPr>
          <w:rFonts w:ascii="Times New Roman" w:hAnsi="Times New Roman" w:cs="Times New Roman"/>
          <w:sz w:val="24"/>
          <w:szCs w:val="24"/>
        </w:rPr>
      </w:pPr>
      <w:r>
        <w:rPr>
          <w:rFonts w:ascii="Times New Roman" w:hAnsi="Times New Roman" w:cs="Times New Roman"/>
          <w:sz w:val="24"/>
          <w:szCs w:val="24"/>
        </w:rPr>
        <w:t>Plusieurs projets d’ENR (méthanisation et centrale photovolta</w:t>
      </w:r>
      <w:r w:rsidR="009E3B23">
        <w:rPr>
          <w:rFonts w:ascii="Times New Roman" w:hAnsi="Times New Roman" w:cs="Times New Roman"/>
          <w:sz w:val="24"/>
          <w:szCs w:val="24"/>
        </w:rPr>
        <w:t>ïque) existent déjà ou sont en cours d’élaboration sur le territoire de la Communauté de Communes des Lisières de l’Oise permettant d’atteindre les objectifs énergétiques locaux ;</w:t>
      </w:r>
    </w:p>
    <w:p w:rsidR="009E3B23" w:rsidRDefault="009E3B23" w:rsidP="00F53469">
      <w:pPr>
        <w:pStyle w:val="Paragraphedeliste"/>
        <w:numPr>
          <w:ilvl w:val="0"/>
          <w:numId w:val="4"/>
        </w:numPr>
        <w:jc w:val="both"/>
        <w:rPr>
          <w:rFonts w:ascii="Times New Roman" w:hAnsi="Times New Roman" w:cs="Times New Roman"/>
          <w:sz w:val="24"/>
          <w:szCs w:val="24"/>
        </w:rPr>
      </w:pPr>
      <w:r>
        <w:rPr>
          <w:rFonts w:ascii="Times New Roman" w:hAnsi="Times New Roman" w:cs="Times New Roman"/>
          <w:sz w:val="24"/>
          <w:szCs w:val="24"/>
        </w:rPr>
        <w:t>La commune possède un ou plusieurs bâtiments protégés au titre des monuments historiques, dans le périmètre duquel/desquels aucun projet ne peut être envisagé.</w:t>
      </w:r>
    </w:p>
    <w:p w:rsidR="009E3B23" w:rsidRDefault="009E3B23" w:rsidP="009E3B23">
      <w:pPr>
        <w:jc w:val="both"/>
        <w:rPr>
          <w:rFonts w:ascii="Times New Roman" w:hAnsi="Times New Roman" w:cs="Times New Roman"/>
          <w:sz w:val="24"/>
          <w:szCs w:val="24"/>
        </w:rPr>
      </w:pPr>
      <w:r>
        <w:rPr>
          <w:rFonts w:ascii="Times New Roman" w:hAnsi="Times New Roman" w:cs="Times New Roman"/>
          <w:sz w:val="24"/>
          <w:szCs w:val="24"/>
        </w:rPr>
        <w:t>Les membres du conseil municipal, après avoir entendu l’exposé de Monsieur le Maire et pris connaissance de la législation en vigueur concernant ces projets, après en avoir délibéré, à l’unanimité,  </w:t>
      </w:r>
    </w:p>
    <w:p w:rsidR="009E3B23" w:rsidRDefault="009E3B23" w:rsidP="009E3B23">
      <w:pPr>
        <w:pStyle w:val="Paragraphedeliste"/>
        <w:numPr>
          <w:ilvl w:val="0"/>
          <w:numId w:val="4"/>
        </w:numPr>
        <w:jc w:val="both"/>
        <w:rPr>
          <w:rFonts w:ascii="Times New Roman" w:hAnsi="Times New Roman" w:cs="Times New Roman"/>
          <w:sz w:val="24"/>
          <w:szCs w:val="24"/>
        </w:rPr>
      </w:pPr>
      <w:r>
        <w:rPr>
          <w:rFonts w:ascii="Times New Roman" w:hAnsi="Times New Roman" w:cs="Times New Roman"/>
          <w:sz w:val="24"/>
          <w:szCs w:val="24"/>
        </w:rPr>
        <w:t>Décident de ne pas proposer, sur le territoire communal, de zones d’accélération pour l’implantation d’installations de production d’énergies renouvelables ;</w:t>
      </w:r>
    </w:p>
    <w:p w:rsidR="009E3B23" w:rsidRPr="00742C44" w:rsidRDefault="009E3B23" w:rsidP="009E3B23">
      <w:pPr>
        <w:pStyle w:val="Paragraphedeliste"/>
        <w:numPr>
          <w:ilvl w:val="0"/>
          <w:numId w:val="4"/>
        </w:numPr>
        <w:jc w:val="both"/>
        <w:rPr>
          <w:rFonts w:ascii="Times New Roman" w:hAnsi="Times New Roman" w:cs="Times New Roman"/>
          <w:sz w:val="20"/>
          <w:szCs w:val="20"/>
        </w:rPr>
      </w:pPr>
      <w:r>
        <w:rPr>
          <w:rFonts w:ascii="Times New Roman" w:hAnsi="Times New Roman" w:cs="Times New Roman"/>
          <w:sz w:val="24"/>
          <w:szCs w:val="24"/>
        </w:rPr>
        <w:t>Disent que la présente délibération sera affichée en mairie et dans les lieux habituels d’affichage communal, transmise à Madame la Préfète de l’Oise, au réfé</w:t>
      </w:r>
      <w:r w:rsidR="00742C44">
        <w:rPr>
          <w:rFonts w:ascii="Times New Roman" w:hAnsi="Times New Roman" w:cs="Times New Roman"/>
          <w:sz w:val="24"/>
          <w:szCs w:val="24"/>
        </w:rPr>
        <w:t xml:space="preserve">rent départemental, </w:t>
      </w:r>
      <w:r>
        <w:rPr>
          <w:rFonts w:ascii="Times New Roman" w:hAnsi="Times New Roman" w:cs="Times New Roman"/>
          <w:sz w:val="24"/>
          <w:szCs w:val="24"/>
        </w:rPr>
        <w:t xml:space="preserve">à la Communauté de Communes des Lisières de l’Oise, </w:t>
      </w:r>
      <w:r w:rsidR="00742C44">
        <w:rPr>
          <w:rFonts w:ascii="Times New Roman" w:hAnsi="Times New Roman" w:cs="Times New Roman"/>
          <w:sz w:val="24"/>
          <w:szCs w:val="24"/>
        </w:rPr>
        <w:t xml:space="preserve">et publiée  sur le portail prévu à cet </w:t>
      </w:r>
      <w:r w:rsidR="00742C44" w:rsidRPr="00742C44">
        <w:rPr>
          <w:rFonts w:ascii="Times New Roman" w:hAnsi="Times New Roman" w:cs="Times New Roman"/>
          <w:sz w:val="24"/>
          <w:szCs w:val="24"/>
        </w:rPr>
        <w:t>effet</w:t>
      </w:r>
      <w:r w:rsidR="00742C44" w:rsidRPr="00742C44">
        <w:rPr>
          <w:rFonts w:ascii="Times New Roman" w:hAnsi="Times New Roman" w:cs="Times New Roman"/>
          <w:sz w:val="20"/>
          <w:szCs w:val="20"/>
        </w:rPr>
        <w:t xml:space="preserve"> (https://macarte.ign.fr/carte/IX3jxe/Carte-EnR-Grand-public)</w:t>
      </w:r>
    </w:p>
    <w:p w:rsidR="00CC02CE" w:rsidRDefault="00CC02CE" w:rsidP="001B7ADF">
      <w:pPr>
        <w:jc w:val="both"/>
        <w:rPr>
          <w:rFonts w:ascii="Times New Roman" w:hAnsi="Times New Roman" w:cs="Times New Roman"/>
          <w:b/>
          <w:sz w:val="24"/>
          <w:szCs w:val="24"/>
          <w:u w:val="single"/>
        </w:rPr>
      </w:pPr>
      <w:r>
        <w:rPr>
          <w:rFonts w:ascii="Times New Roman" w:hAnsi="Times New Roman" w:cs="Times New Roman"/>
          <w:b/>
          <w:sz w:val="24"/>
          <w:szCs w:val="24"/>
          <w:u w:val="single"/>
        </w:rPr>
        <w:t>SE 6 : Adhésion au groupement ENERGIES 2024 pour le gaz et l’électricité</w:t>
      </w:r>
    </w:p>
    <w:p w:rsidR="00E22B8C" w:rsidRDefault="004B4975" w:rsidP="001B7ADF">
      <w:pPr>
        <w:jc w:val="both"/>
        <w:rPr>
          <w:rFonts w:ascii="Times New Roman" w:hAnsi="Times New Roman" w:cs="Times New Roman"/>
          <w:sz w:val="24"/>
          <w:szCs w:val="24"/>
        </w:rPr>
      </w:pPr>
      <w:r>
        <w:rPr>
          <w:rFonts w:ascii="Times New Roman" w:hAnsi="Times New Roman" w:cs="Times New Roman"/>
          <w:sz w:val="24"/>
          <w:szCs w:val="24"/>
        </w:rPr>
        <w:t>Depuis 2022, l’ouverture des marchés de l’énergie permet aux collectivités de mettre en concurrence leurs fournisseurs de gaz naturel et d’électricité pour alimenter leur patrimoine (bâtiments, éclairage public…). Avec la suppression progressive des tarifs réglementés de vente (TRV) depuis 2015, c’est désormais une obligation pour les collectivités.</w:t>
      </w:r>
    </w:p>
    <w:p w:rsidR="004B4975" w:rsidRDefault="004B4975" w:rsidP="001B7ADF">
      <w:pPr>
        <w:jc w:val="both"/>
        <w:rPr>
          <w:rFonts w:ascii="Times New Roman" w:hAnsi="Times New Roman" w:cs="Times New Roman"/>
          <w:sz w:val="24"/>
          <w:szCs w:val="24"/>
        </w:rPr>
      </w:pPr>
      <w:r>
        <w:rPr>
          <w:rFonts w:ascii="Times New Roman" w:hAnsi="Times New Roman" w:cs="Times New Roman"/>
          <w:sz w:val="24"/>
          <w:szCs w:val="24"/>
        </w:rPr>
        <w:t xml:space="preserve">Conformément à ses statuts, le SE 60 est habilité à être coordonnateur de groupements de commandes. Pour répondre aux obligations de l’ouverture des marchés d’électricité et de gaz et dans l’optique de poursuivre l’optimisation de la commande publique, le comité syndical, </w:t>
      </w:r>
      <w:r>
        <w:rPr>
          <w:rFonts w:ascii="Times New Roman" w:hAnsi="Times New Roman" w:cs="Times New Roman"/>
          <w:sz w:val="24"/>
          <w:szCs w:val="24"/>
        </w:rPr>
        <w:lastRenderedPageBreak/>
        <w:t xml:space="preserve">réuni le 28 février 2024, a confirmé la constitution d’un groupement d’achat d’énergies et validé la convention constitutive correspondante. </w:t>
      </w:r>
    </w:p>
    <w:p w:rsidR="00534F2E" w:rsidRDefault="00534F2E" w:rsidP="001B7ADF">
      <w:pPr>
        <w:jc w:val="both"/>
        <w:rPr>
          <w:rFonts w:ascii="Times New Roman" w:hAnsi="Times New Roman" w:cs="Times New Roman"/>
          <w:sz w:val="24"/>
          <w:szCs w:val="24"/>
        </w:rPr>
      </w:pPr>
      <w:r>
        <w:rPr>
          <w:rFonts w:ascii="Times New Roman" w:hAnsi="Times New Roman" w:cs="Times New Roman"/>
          <w:sz w:val="24"/>
          <w:szCs w:val="24"/>
        </w:rPr>
        <w:t>Afin de bénéficier des marchés résultant de cette procédure  mutualisée pour les  besoins de la commune et de respecter les obligations légales de mise en concurrence, il est proposé d’adhérer au groupement de commandes du SE60.</w:t>
      </w:r>
    </w:p>
    <w:p w:rsidR="00534F2E" w:rsidRDefault="00534F2E" w:rsidP="001B7ADF">
      <w:pPr>
        <w:jc w:val="both"/>
        <w:rPr>
          <w:rFonts w:ascii="Times New Roman" w:hAnsi="Times New Roman" w:cs="Times New Roman"/>
          <w:sz w:val="24"/>
          <w:szCs w:val="24"/>
        </w:rPr>
      </w:pPr>
      <w:r>
        <w:rPr>
          <w:rFonts w:ascii="Times New Roman" w:hAnsi="Times New Roman" w:cs="Times New Roman"/>
          <w:sz w:val="24"/>
          <w:szCs w:val="24"/>
        </w:rPr>
        <w:t>Il est donc proposé aux membres du conseil municipal de délibérer sur le bien fondé d’adhérer au groupement de commandes du SE 60 pour les besoins en énergies gaz et électricité de la commune.</w:t>
      </w:r>
    </w:p>
    <w:p w:rsidR="00534F2E" w:rsidRPr="00E22B8C" w:rsidRDefault="00534F2E" w:rsidP="001B7ADF">
      <w:pPr>
        <w:jc w:val="both"/>
        <w:rPr>
          <w:rFonts w:ascii="Times New Roman" w:hAnsi="Times New Roman" w:cs="Times New Roman"/>
          <w:sz w:val="24"/>
          <w:szCs w:val="24"/>
        </w:rPr>
      </w:pPr>
      <w:r>
        <w:rPr>
          <w:rFonts w:ascii="Times New Roman" w:hAnsi="Times New Roman" w:cs="Times New Roman"/>
          <w:sz w:val="24"/>
          <w:szCs w:val="24"/>
        </w:rPr>
        <w:t xml:space="preserve">Les membres du conseil municipal ayant entendu l’exposé de Monsieur le Maire, </w:t>
      </w:r>
      <w:r w:rsidR="0026609C">
        <w:rPr>
          <w:rFonts w:ascii="Times New Roman" w:hAnsi="Times New Roman" w:cs="Times New Roman"/>
          <w:sz w:val="24"/>
          <w:szCs w:val="24"/>
        </w:rPr>
        <w:t xml:space="preserve">après en avoir délibéré </w:t>
      </w:r>
      <w:r>
        <w:rPr>
          <w:rFonts w:ascii="Times New Roman" w:hAnsi="Times New Roman" w:cs="Times New Roman"/>
          <w:sz w:val="24"/>
          <w:szCs w:val="24"/>
        </w:rPr>
        <w:t>décident, à l’unanimité, l’adhésion de la commune au groupement ENERGIES 2024 du SE60 pour les  besoins en gaz et électricité. Monsieur le Maire est chargé des formalités afférentes à cette adhésion</w:t>
      </w:r>
    </w:p>
    <w:p w:rsidR="004B4975" w:rsidRDefault="00CC02CE" w:rsidP="00E22B8C">
      <w:pPr>
        <w:jc w:val="both"/>
        <w:rPr>
          <w:rFonts w:ascii="Times New Roman" w:hAnsi="Times New Roman" w:cs="Times New Roman"/>
          <w:b/>
          <w:sz w:val="24"/>
          <w:szCs w:val="24"/>
          <w:u w:val="single"/>
        </w:rPr>
      </w:pPr>
      <w:r>
        <w:rPr>
          <w:rFonts w:ascii="Times New Roman" w:hAnsi="Times New Roman" w:cs="Times New Roman"/>
          <w:b/>
          <w:sz w:val="24"/>
          <w:szCs w:val="24"/>
          <w:u w:val="single"/>
        </w:rPr>
        <w:t>SE 60 : avis sur l’adhésion au syndicat de la Communauté de Communes du Pays Noyonnais et de la Communauté d’Agglomération du Beauvais</w:t>
      </w:r>
      <w:r w:rsidR="004B4975">
        <w:rPr>
          <w:rFonts w:ascii="Times New Roman" w:hAnsi="Times New Roman" w:cs="Times New Roman"/>
          <w:b/>
          <w:sz w:val="24"/>
          <w:szCs w:val="24"/>
          <w:u w:val="single"/>
        </w:rPr>
        <w:t>is</w:t>
      </w:r>
    </w:p>
    <w:p w:rsidR="00E22B8C" w:rsidRPr="004B4975" w:rsidRDefault="004B4975" w:rsidP="00E22B8C">
      <w:pPr>
        <w:jc w:val="both"/>
        <w:rPr>
          <w:rFonts w:ascii="Times New Roman" w:hAnsi="Times New Roman" w:cs="Times New Roman"/>
          <w:sz w:val="24"/>
          <w:szCs w:val="24"/>
        </w:rPr>
      </w:pPr>
      <w:r w:rsidRPr="004B4975">
        <w:rPr>
          <w:rFonts w:ascii="Times New Roman" w:hAnsi="Times New Roman" w:cs="Times New Roman"/>
          <w:sz w:val="24"/>
          <w:szCs w:val="24"/>
        </w:rPr>
        <w:t>Monsieur le maire expose :</w:t>
      </w:r>
    </w:p>
    <w:p w:rsidR="00E22B8C" w:rsidRDefault="00E22B8C" w:rsidP="00E22B8C">
      <w:pPr>
        <w:jc w:val="both"/>
        <w:rPr>
          <w:rFonts w:ascii="Times New Roman" w:hAnsi="Times New Roman" w:cs="Times New Roman"/>
          <w:sz w:val="24"/>
          <w:szCs w:val="24"/>
        </w:rPr>
      </w:pPr>
      <w:r>
        <w:rPr>
          <w:rFonts w:ascii="Times New Roman" w:hAnsi="Times New Roman" w:cs="Times New Roman"/>
          <w:sz w:val="24"/>
          <w:szCs w:val="24"/>
        </w:rPr>
        <w:t>En date du 23 mars 2023, la Communauté de Communes du Pays Noyonnais a sollicité son adhésion au SE 60</w:t>
      </w:r>
      <w:r w:rsidR="0026609C">
        <w:rPr>
          <w:rFonts w:ascii="Times New Roman" w:hAnsi="Times New Roman" w:cs="Times New Roman"/>
          <w:sz w:val="24"/>
          <w:szCs w:val="24"/>
        </w:rPr>
        <w:t xml:space="preserve">. </w:t>
      </w:r>
      <w:r>
        <w:rPr>
          <w:rFonts w:ascii="Times New Roman" w:hAnsi="Times New Roman" w:cs="Times New Roman"/>
          <w:sz w:val="24"/>
          <w:szCs w:val="24"/>
        </w:rPr>
        <w:t>En date du 14 décembre 2023, la Communauté d’Agglomération du Beauvaisis a également sollicité  son adhésion au SE 60 ;</w:t>
      </w:r>
    </w:p>
    <w:p w:rsidR="00E22B8C" w:rsidRDefault="00E22B8C" w:rsidP="00E22B8C">
      <w:pPr>
        <w:jc w:val="both"/>
        <w:rPr>
          <w:rFonts w:ascii="Times New Roman" w:hAnsi="Times New Roman" w:cs="Times New Roman"/>
          <w:sz w:val="24"/>
          <w:szCs w:val="24"/>
        </w:rPr>
      </w:pPr>
      <w:r>
        <w:rPr>
          <w:rFonts w:ascii="Times New Roman" w:hAnsi="Times New Roman" w:cs="Times New Roman"/>
          <w:sz w:val="24"/>
          <w:szCs w:val="24"/>
        </w:rPr>
        <w:t>En date du 28 février 2024, le SE 60 a approuvé  l’adhésion de ces deux entités ;</w:t>
      </w:r>
    </w:p>
    <w:p w:rsidR="00E22B8C" w:rsidRDefault="00E22B8C" w:rsidP="00E22B8C">
      <w:pPr>
        <w:jc w:val="both"/>
        <w:rPr>
          <w:rFonts w:ascii="Times New Roman" w:hAnsi="Times New Roman" w:cs="Times New Roman"/>
          <w:sz w:val="24"/>
          <w:szCs w:val="24"/>
        </w:rPr>
      </w:pPr>
      <w:r>
        <w:rPr>
          <w:rFonts w:ascii="Times New Roman" w:hAnsi="Times New Roman" w:cs="Times New Roman"/>
          <w:sz w:val="24"/>
          <w:szCs w:val="24"/>
        </w:rPr>
        <w:t>Conformément aux dispositions visées à l’article L5211-18 du CGCT, le Président du SE 60  a notifié la décision du syndicat à l’ensemble de ses adhérents pour délibérer sur cette décision ;</w:t>
      </w:r>
    </w:p>
    <w:p w:rsidR="00E22B8C" w:rsidRPr="00742C44" w:rsidRDefault="00E22B8C" w:rsidP="00E22B8C">
      <w:pPr>
        <w:jc w:val="both"/>
        <w:rPr>
          <w:rFonts w:ascii="Times New Roman" w:hAnsi="Times New Roman" w:cs="Times New Roman"/>
          <w:sz w:val="24"/>
          <w:szCs w:val="24"/>
        </w:rPr>
      </w:pPr>
      <w:r>
        <w:rPr>
          <w:rFonts w:ascii="Times New Roman" w:hAnsi="Times New Roman" w:cs="Times New Roman"/>
          <w:sz w:val="24"/>
          <w:szCs w:val="24"/>
        </w:rPr>
        <w:t>Les membres du conseil municipal, après en avoir délibéré, à l’unanimité, approuvent l’adhé</w:t>
      </w:r>
      <w:r w:rsidR="0026609C">
        <w:rPr>
          <w:rFonts w:ascii="Times New Roman" w:hAnsi="Times New Roman" w:cs="Times New Roman"/>
          <w:sz w:val="24"/>
          <w:szCs w:val="24"/>
        </w:rPr>
        <w:t>sion de la Communauté de Commun</w:t>
      </w:r>
      <w:r>
        <w:rPr>
          <w:rFonts w:ascii="Times New Roman" w:hAnsi="Times New Roman" w:cs="Times New Roman"/>
          <w:sz w:val="24"/>
          <w:szCs w:val="24"/>
        </w:rPr>
        <w:t>es du Pays Noyonnais et de la Communauté d’Agglomération du Beauvaisis au SE 60.</w:t>
      </w:r>
    </w:p>
    <w:p w:rsidR="000C7B32" w:rsidRDefault="000C7B32" w:rsidP="001B7ADF">
      <w:pPr>
        <w:jc w:val="both"/>
        <w:rPr>
          <w:rFonts w:ascii="Times New Roman" w:hAnsi="Times New Roman" w:cs="Times New Roman"/>
          <w:b/>
          <w:sz w:val="28"/>
          <w:szCs w:val="28"/>
          <w:u w:val="single"/>
        </w:rPr>
      </w:pPr>
      <w:r w:rsidRPr="000C7B32">
        <w:rPr>
          <w:rFonts w:ascii="Times New Roman" w:hAnsi="Times New Roman" w:cs="Times New Roman"/>
          <w:b/>
          <w:sz w:val="24"/>
          <w:szCs w:val="24"/>
        </w:rPr>
        <w:t>●</w:t>
      </w:r>
      <w:r>
        <w:rPr>
          <w:rFonts w:ascii="Times New Roman" w:hAnsi="Times New Roman" w:cs="Times New Roman"/>
          <w:b/>
          <w:sz w:val="24"/>
          <w:szCs w:val="24"/>
        </w:rPr>
        <w:t xml:space="preserve"> </w:t>
      </w:r>
      <w:r w:rsidRPr="000C7B32">
        <w:rPr>
          <w:rFonts w:ascii="Times New Roman" w:hAnsi="Times New Roman" w:cs="Times New Roman"/>
          <w:b/>
          <w:sz w:val="28"/>
          <w:szCs w:val="28"/>
          <w:u w:val="single"/>
        </w:rPr>
        <w:t>Questions diverses</w:t>
      </w:r>
    </w:p>
    <w:p w:rsidR="00F0641B" w:rsidRDefault="00F0641B" w:rsidP="001B7ADF">
      <w:pPr>
        <w:jc w:val="both"/>
        <w:rPr>
          <w:rFonts w:ascii="Times New Roman" w:hAnsi="Times New Roman" w:cs="Times New Roman"/>
          <w:sz w:val="24"/>
          <w:szCs w:val="24"/>
        </w:rPr>
      </w:pPr>
      <w:r w:rsidRPr="00F0641B">
        <w:rPr>
          <w:rFonts w:ascii="Times New Roman" w:hAnsi="Times New Roman" w:cs="Times New Roman"/>
          <w:sz w:val="24"/>
          <w:szCs w:val="24"/>
        </w:rPr>
        <w:t xml:space="preserve">Monsieur le Maire </w:t>
      </w:r>
      <w:r>
        <w:rPr>
          <w:rFonts w:ascii="Times New Roman" w:hAnsi="Times New Roman" w:cs="Times New Roman"/>
          <w:sz w:val="24"/>
          <w:szCs w:val="24"/>
        </w:rPr>
        <w:t>rappelle aux membres du conseil que l’inauguration de la maison médicale et du Parc des Mésanges auront lieu, comme prévu, le samedi 29 juin successivement à 9h45 et 10h45. La kermesse de l’école aura également lieu ce samedi jusqu’à 16 heures.</w:t>
      </w:r>
    </w:p>
    <w:p w:rsidR="00F0641B" w:rsidRDefault="00F0641B" w:rsidP="001B7ADF">
      <w:pPr>
        <w:jc w:val="both"/>
        <w:rPr>
          <w:rFonts w:ascii="Times New Roman" w:hAnsi="Times New Roman" w:cs="Times New Roman"/>
          <w:sz w:val="24"/>
          <w:szCs w:val="24"/>
        </w:rPr>
      </w:pPr>
      <w:r>
        <w:rPr>
          <w:rFonts w:ascii="Times New Roman" w:hAnsi="Times New Roman" w:cs="Times New Roman"/>
          <w:sz w:val="24"/>
          <w:szCs w:val="24"/>
        </w:rPr>
        <w:t>Le marché artisanal prévu le dimanche 30 juin se tiendra sur la place avec une exposition de voitures anciennes.</w:t>
      </w:r>
    </w:p>
    <w:p w:rsidR="00F0641B" w:rsidRPr="00F0641B" w:rsidRDefault="00F0641B" w:rsidP="001B7ADF">
      <w:pPr>
        <w:jc w:val="both"/>
        <w:rPr>
          <w:rFonts w:ascii="Times New Roman" w:hAnsi="Times New Roman" w:cs="Times New Roman"/>
          <w:sz w:val="24"/>
          <w:szCs w:val="24"/>
        </w:rPr>
      </w:pPr>
      <w:r>
        <w:rPr>
          <w:rFonts w:ascii="Times New Roman" w:hAnsi="Times New Roman" w:cs="Times New Roman"/>
          <w:sz w:val="24"/>
          <w:szCs w:val="24"/>
        </w:rPr>
        <w:t xml:space="preserve">Les tableaux numériques </w:t>
      </w:r>
      <w:r w:rsidR="0026609C">
        <w:rPr>
          <w:rFonts w:ascii="Times New Roman" w:hAnsi="Times New Roman" w:cs="Times New Roman"/>
          <w:sz w:val="24"/>
          <w:szCs w:val="24"/>
        </w:rPr>
        <w:t>destinés à</w:t>
      </w:r>
      <w:r>
        <w:rPr>
          <w:rFonts w:ascii="Times New Roman" w:hAnsi="Times New Roman" w:cs="Times New Roman"/>
          <w:sz w:val="24"/>
          <w:szCs w:val="24"/>
        </w:rPr>
        <w:t xml:space="preserve"> l’école</w:t>
      </w:r>
      <w:r w:rsidR="0026609C">
        <w:rPr>
          <w:rFonts w:ascii="Times New Roman" w:hAnsi="Times New Roman" w:cs="Times New Roman"/>
          <w:sz w:val="24"/>
          <w:szCs w:val="24"/>
        </w:rPr>
        <w:t xml:space="preserve"> du Vandy</w:t>
      </w:r>
      <w:r>
        <w:rPr>
          <w:rFonts w:ascii="Times New Roman" w:hAnsi="Times New Roman" w:cs="Times New Roman"/>
          <w:sz w:val="24"/>
          <w:szCs w:val="24"/>
        </w:rPr>
        <w:t xml:space="preserve"> seront installés pour la rentrée de septembre 2024.</w:t>
      </w:r>
    </w:p>
    <w:p w:rsidR="00680A0A" w:rsidRDefault="00680A0A" w:rsidP="00D86719">
      <w:pPr>
        <w:jc w:val="both"/>
        <w:rPr>
          <w:rFonts w:ascii="Times New Roman" w:hAnsi="Times New Roman" w:cs="Times New Roman"/>
        </w:rPr>
      </w:pPr>
      <w:r>
        <w:rPr>
          <w:rFonts w:ascii="Times New Roman" w:hAnsi="Times New Roman" w:cs="Times New Roman"/>
        </w:rPr>
        <w:t xml:space="preserve">Rien ne restant à l’ordre du jour, la session est close à </w:t>
      </w:r>
      <w:r w:rsidR="00CC02CE">
        <w:rPr>
          <w:rFonts w:ascii="Times New Roman" w:hAnsi="Times New Roman" w:cs="Times New Roman"/>
        </w:rPr>
        <w:t>20h35</w:t>
      </w:r>
    </w:p>
    <w:p w:rsidR="00055E16" w:rsidRDefault="00055E16" w:rsidP="00D86719">
      <w:pPr>
        <w:jc w:val="both"/>
        <w:rPr>
          <w:rFonts w:ascii="Times New Roman" w:hAnsi="Times New Roman" w:cs="Times New Roman"/>
        </w:rPr>
      </w:pPr>
    </w:p>
    <w:p w:rsidR="00055E16" w:rsidRPr="001B7ADF" w:rsidRDefault="00055E16" w:rsidP="00D86719">
      <w:pPr>
        <w:jc w:val="both"/>
        <w:rPr>
          <w:rFonts w:ascii="Times New Roman" w:hAnsi="Times New Roman" w:cs="Times New Roman"/>
        </w:rPr>
      </w:pPr>
    </w:p>
    <w:sectPr w:rsidR="00055E16" w:rsidRPr="001B7ADF" w:rsidSect="007B01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F83"/>
    <w:multiLevelType w:val="hybridMultilevel"/>
    <w:tmpl w:val="9D0EB8D6"/>
    <w:lvl w:ilvl="0" w:tplc="5600B984">
      <w:start w:val="27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86E6B91"/>
    <w:multiLevelType w:val="hybridMultilevel"/>
    <w:tmpl w:val="D3F6FB24"/>
    <w:lvl w:ilvl="0" w:tplc="787E0B3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F787930"/>
    <w:multiLevelType w:val="hybridMultilevel"/>
    <w:tmpl w:val="4F9C66BC"/>
    <w:lvl w:ilvl="0" w:tplc="02F2599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EE914A6"/>
    <w:multiLevelType w:val="hybridMultilevel"/>
    <w:tmpl w:val="37C4A280"/>
    <w:lvl w:ilvl="0" w:tplc="8A822888">
      <w:numFmt w:val="bullet"/>
      <w:lvlText w:val="-"/>
      <w:lvlJc w:val="left"/>
      <w:pPr>
        <w:ind w:left="720"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7ADF"/>
    <w:rsid w:val="000167B9"/>
    <w:rsid w:val="00041EF2"/>
    <w:rsid w:val="00051BB7"/>
    <w:rsid w:val="00055E16"/>
    <w:rsid w:val="00083A5F"/>
    <w:rsid w:val="00086D95"/>
    <w:rsid w:val="000B4014"/>
    <w:rsid w:val="000C5CBB"/>
    <w:rsid w:val="000C7B32"/>
    <w:rsid w:val="000D50C9"/>
    <w:rsid w:val="001919AC"/>
    <w:rsid w:val="001923FB"/>
    <w:rsid w:val="001B7ADF"/>
    <w:rsid w:val="001F695A"/>
    <w:rsid w:val="002250F6"/>
    <w:rsid w:val="00233AC7"/>
    <w:rsid w:val="00244E37"/>
    <w:rsid w:val="0026609C"/>
    <w:rsid w:val="0029545C"/>
    <w:rsid w:val="002E7B1D"/>
    <w:rsid w:val="003214C0"/>
    <w:rsid w:val="00347412"/>
    <w:rsid w:val="00347AE3"/>
    <w:rsid w:val="003A182A"/>
    <w:rsid w:val="0040561C"/>
    <w:rsid w:val="00417FB3"/>
    <w:rsid w:val="00432B27"/>
    <w:rsid w:val="00457C2A"/>
    <w:rsid w:val="00477603"/>
    <w:rsid w:val="004B4975"/>
    <w:rsid w:val="004E13B1"/>
    <w:rsid w:val="004E6766"/>
    <w:rsid w:val="0050407C"/>
    <w:rsid w:val="00534F2E"/>
    <w:rsid w:val="00542AE6"/>
    <w:rsid w:val="0059601F"/>
    <w:rsid w:val="005C733D"/>
    <w:rsid w:val="00610577"/>
    <w:rsid w:val="00611B00"/>
    <w:rsid w:val="00644F3B"/>
    <w:rsid w:val="00662B7F"/>
    <w:rsid w:val="0066634B"/>
    <w:rsid w:val="00680A0A"/>
    <w:rsid w:val="006E7C04"/>
    <w:rsid w:val="00702B44"/>
    <w:rsid w:val="0072184D"/>
    <w:rsid w:val="00742C44"/>
    <w:rsid w:val="0079609D"/>
    <w:rsid w:val="007B0147"/>
    <w:rsid w:val="007B6623"/>
    <w:rsid w:val="00807118"/>
    <w:rsid w:val="008115B4"/>
    <w:rsid w:val="00817205"/>
    <w:rsid w:val="00864235"/>
    <w:rsid w:val="00865224"/>
    <w:rsid w:val="008740CC"/>
    <w:rsid w:val="008C6683"/>
    <w:rsid w:val="008D3EF8"/>
    <w:rsid w:val="009017D9"/>
    <w:rsid w:val="00926178"/>
    <w:rsid w:val="00963439"/>
    <w:rsid w:val="009E3B23"/>
    <w:rsid w:val="009F1126"/>
    <w:rsid w:val="00A26814"/>
    <w:rsid w:val="00A6467C"/>
    <w:rsid w:val="00A80913"/>
    <w:rsid w:val="00AE47DA"/>
    <w:rsid w:val="00AF20ED"/>
    <w:rsid w:val="00B1774E"/>
    <w:rsid w:val="00B41836"/>
    <w:rsid w:val="00B82ABC"/>
    <w:rsid w:val="00BB5F7B"/>
    <w:rsid w:val="00BC592E"/>
    <w:rsid w:val="00BD247F"/>
    <w:rsid w:val="00BE1790"/>
    <w:rsid w:val="00C20098"/>
    <w:rsid w:val="00C4549A"/>
    <w:rsid w:val="00C75900"/>
    <w:rsid w:val="00C80CBB"/>
    <w:rsid w:val="00CC02CE"/>
    <w:rsid w:val="00CD1996"/>
    <w:rsid w:val="00CD5A2A"/>
    <w:rsid w:val="00CF0ADC"/>
    <w:rsid w:val="00D56FA5"/>
    <w:rsid w:val="00D85E0D"/>
    <w:rsid w:val="00D86719"/>
    <w:rsid w:val="00DA70CE"/>
    <w:rsid w:val="00E22B8C"/>
    <w:rsid w:val="00E23B31"/>
    <w:rsid w:val="00E765F7"/>
    <w:rsid w:val="00E85C5B"/>
    <w:rsid w:val="00EA271E"/>
    <w:rsid w:val="00ED2AB9"/>
    <w:rsid w:val="00EE5DCD"/>
    <w:rsid w:val="00F0641B"/>
    <w:rsid w:val="00F524B2"/>
    <w:rsid w:val="00F534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ADF"/>
    <w:pPr>
      <w:spacing w:before="0"/>
    </w:pPr>
    <w:rPr>
      <w:lang w:val="fr-FR" w:bidi="ar-SA"/>
    </w:rPr>
  </w:style>
  <w:style w:type="paragraph" w:styleId="Titre1">
    <w:name w:val="heading 1"/>
    <w:basedOn w:val="Normal"/>
    <w:next w:val="Normal"/>
    <w:link w:val="Titre1Car"/>
    <w:uiPriority w:val="9"/>
    <w:qFormat/>
    <w:rsid w:val="0086522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rPr>
  </w:style>
  <w:style w:type="paragraph" w:styleId="Titre2">
    <w:name w:val="heading 2"/>
    <w:basedOn w:val="Normal"/>
    <w:next w:val="Normal"/>
    <w:link w:val="Titre2Car"/>
    <w:uiPriority w:val="9"/>
    <w:unhideWhenUsed/>
    <w:qFormat/>
    <w:rsid w:val="0086522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865224"/>
    <w:pPr>
      <w:pBdr>
        <w:top w:val="single" w:sz="6" w:space="2" w:color="4F81BD" w:themeColor="accent1"/>
        <w:left w:val="single" w:sz="6" w:space="2" w:color="4F81BD" w:themeColor="accent1"/>
      </w:pBdr>
      <w:spacing w:before="300" w:after="0"/>
      <w:outlineLvl w:val="2"/>
    </w:pPr>
    <w:rPr>
      <w:caps/>
      <w:color w:val="243F60" w:themeColor="accent1" w:themeShade="7F"/>
      <w:spacing w:val="15"/>
    </w:rPr>
  </w:style>
  <w:style w:type="paragraph" w:styleId="Titre4">
    <w:name w:val="heading 4"/>
    <w:basedOn w:val="Normal"/>
    <w:next w:val="Normal"/>
    <w:link w:val="Titre4Car"/>
    <w:uiPriority w:val="9"/>
    <w:unhideWhenUsed/>
    <w:qFormat/>
    <w:rsid w:val="00865224"/>
    <w:pPr>
      <w:pBdr>
        <w:top w:val="dotted" w:sz="6" w:space="2" w:color="4F81BD" w:themeColor="accent1"/>
        <w:left w:val="dotted" w:sz="6" w:space="2" w:color="4F81BD" w:themeColor="accent1"/>
      </w:pBdr>
      <w:spacing w:before="300" w:after="0"/>
      <w:outlineLvl w:val="3"/>
    </w:pPr>
    <w:rPr>
      <w:caps/>
      <w:color w:val="365F91" w:themeColor="accent1" w:themeShade="BF"/>
      <w:spacing w:val="10"/>
    </w:rPr>
  </w:style>
  <w:style w:type="paragraph" w:styleId="Titre5">
    <w:name w:val="heading 5"/>
    <w:basedOn w:val="Normal"/>
    <w:next w:val="Normal"/>
    <w:link w:val="Titre5Car"/>
    <w:uiPriority w:val="9"/>
    <w:semiHidden/>
    <w:unhideWhenUsed/>
    <w:qFormat/>
    <w:rsid w:val="00865224"/>
    <w:pPr>
      <w:pBdr>
        <w:bottom w:val="single" w:sz="6" w:space="1" w:color="4F81BD" w:themeColor="accent1"/>
      </w:pBdr>
      <w:spacing w:before="300" w:after="0"/>
      <w:outlineLvl w:val="4"/>
    </w:pPr>
    <w:rPr>
      <w:caps/>
      <w:color w:val="365F91" w:themeColor="accent1" w:themeShade="BF"/>
      <w:spacing w:val="10"/>
    </w:rPr>
  </w:style>
  <w:style w:type="paragraph" w:styleId="Titre6">
    <w:name w:val="heading 6"/>
    <w:basedOn w:val="Normal"/>
    <w:next w:val="Normal"/>
    <w:link w:val="Titre6Car"/>
    <w:uiPriority w:val="9"/>
    <w:semiHidden/>
    <w:unhideWhenUsed/>
    <w:qFormat/>
    <w:rsid w:val="00865224"/>
    <w:pPr>
      <w:pBdr>
        <w:bottom w:val="dotted" w:sz="6" w:space="1" w:color="4F81BD" w:themeColor="accent1"/>
      </w:pBdr>
      <w:spacing w:before="300" w:after="0"/>
      <w:outlineLvl w:val="5"/>
    </w:pPr>
    <w:rPr>
      <w:caps/>
      <w:color w:val="365F91" w:themeColor="accent1" w:themeShade="BF"/>
      <w:spacing w:val="10"/>
    </w:rPr>
  </w:style>
  <w:style w:type="paragraph" w:styleId="Titre7">
    <w:name w:val="heading 7"/>
    <w:basedOn w:val="Normal"/>
    <w:next w:val="Normal"/>
    <w:link w:val="Titre7Car"/>
    <w:uiPriority w:val="9"/>
    <w:semiHidden/>
    <w:unhideWhenUsed/>
    <w:qFormat/>
    <w:rsid w:val="00865224"/>
    <w:pPr>
      <w:spacing w:before="300" w:after="0"/>
      <w:outlineLvl w:val="6"/>
    </w:pPr>
    <w:rPr>
      <w:caps/>
      <w:color w:val="365F91" w:themeColor="accent1" w:themeShade="BF"/>
      <w:spacing w:val="10"/>
    </w:rPr>
  </w:style>
  <w:style w:type="paragraph" w:styleId="Titre8">
    <w:name w:val="heading 8"/>
    <w:basedOn w:val="Normal"/>
    <w:next w:val="Normal"/>
    <w:link w:val="Titre8Car"/>
    <w:uiPriority w:val="9"/>
    <w:semiHidden/>
    <w:unhideWhenUsed/>
    <w:qFormat/>
    <w:rsid w:val="00865224"/>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865224"/>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5224"/>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865224"/>
    <w:rPr>
      <w:caps/>
      <w:spacing w:val="15"/>
      <w:shd w:val="clear" w:color="auto" w:fill="DBE5F1" w:themeFill="accent1" w:themeFillTint="33"/>
    </w:rPr>
  </w:style>
  <w:style w:type="character" w:customStyle="1" w:styleId="Titre3Car">
    <w:name w:val="Titre 3 Car"/>
    <w:basedOn w:val="Policepardfaut"/>
    <w:link w:val="Titre3"/>
    <w:uiPriority w:val="9"/>
    <w:rsid w:val="00865224"/>
    <w:rPr>
      <w:caps/>
      <w:color w:val="243F60" w:themeColor="accent1" w:themeShade="7F"/>
      <w:spacing w:val="15"/>
    </w:rPr>
  </w:style>
  <w:style w:type="character" w:customStyle="1" w:styleId="Titre4Car">
    <w:name w:val="Titre 4 Car"/>
    <w:basedOn w:val="Policepardfaut"/>
    <w:link w:val="Titre4"/>
    <w:uiPriority w:val="9"/>
    <w:rsid w:val="00865224"/>
    <w:rPr>
      <w:caps/>
      <w:color w:val="365F91" w:themeColor="accent1" w:themeShade="BF"/>
      <w:spacing w:val="10"/>
    </w:rPr>
  </w:style>
  <w:style w:type="character" w:customStyle="1" w:styleId="Titre5Car">
    <w:name w:val="Titre 5 Car"/>
    <w:basedOn w:val="Policepardfaut"/>
    <w:link w:val="Titre5"/>
    <w:uiPriority w:val="9"/>
    <w:semiHidden/>
    <w:rsid w:val="00865224"/>
    <w:rPr>
      <w:caps/>
      <w:color w:val="365F91" w:themeColor="accent1" w:themeShade="BF"/>
      <w:spacing w:val="10"/>
    </w:rPr>
  </w:style>
  <w:style w:type="character" w:customStyle="1" w:styleId="Titre6Car">
    <w:name w:val="Titre 6 Car"/>
    <w:basedOn w:val="Policepardfaut"/>
    <w:link w:val="Titre6"/>
    <w:uiPriority w:val="9"/>
    <w:semiHidden/>
    <w:rsid w:val="00865224"/>
    <w:rPr>
      <w:caps/>
      <w:color w:val="365F91" w:themeColor="accent1" w:themeShade="BF"/>
      <w:spacing w:val="10"/>
    </w:rPr>
  </w:style>
  <w:style w:type="character" w:customStyle="1" w:styleId="Titre7Car">
    <w:name w:val="Titre 7 Car"/>
    <w:basedOn w:val="Policepardfaut"/>
    <w:link w:val="Titre7"/>
    <w:uiPriority w:val="9"/>
    <w:semiHidden/>
    <w:rsid w:val="00865224"/>
    <w:rPr>
      <w:caps/>
      <w:color w:val="365F91" w:themeColor="accent1" w:themeShade="BF"/>
      <w:spacing w:val="10"/>
    </w:rPr>
  </w:style>
  <w:style w:type="character" w:customStyle="1" w:styleId="Titre8Car">
    <w:name w:val="Titre 8 Car"/>
    <w:basedOn w:val="Policepardfaut"/>
    <w:link w:val="Titre8"/>
    <w:uiPriority w:val="9"/>
    <w:semiHidden/>
    <w:rsid w:val="00865224"/>
    <w:rPr>
      <w:caps/>
      <w:spacing w:val="10"/>
      <w:sz w:val="18"/>
      <w:szCs w:val="18"/>
    </w:rPr>
  </w:style>
  <w:style w:type="character" w:customStyle="1" w:styleId="Titre9Car">
    <w:name w:val="Titre 9 Car"/>
    <w:basedOn w:val="Policepardfaut"/>
    <w:link w:val="Titre9"/>
    <w:uiPriority w:val="9"/>
    <w:semiHidden/>
    <w:rsid w:val="00865224"/>
    <w:rPr>
      <w:i/>
      <w:caps/>
      <w:spacing w:val="10"/>
      <w:sz w:val="18"/>
      <w:szCs w:val="18"/>
    </w:rPr>
  </w:style>
  <w:style w:type="paragraph" w:styleId="Titre">
    <w:name w:val="Title"/>
    <w:basedOn w:val="Normal"/>
    <w:next w:val="Normal"/>
    <w:link w:val="TitreCar"/>
    <w:uiPriority w:val="10"/>
    <w:qFormat/>
    <w:rsid w:val="00865224"/>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865224"/>
    <w:rPr>
      <w:caps/>
      <w:color w:val="4F81BD" w:themeColor="accent1"/>
      <w:spacing w:val="10"/>
      <w:kern w:val="28"/>
      <w:sz w:val="52"/>
      <w:szCs w:val="52"/>
    </w:rPr>
  </w:style>
  <w:style w:type="paragraph" w:styleId="Sous-titre">
    <w:name w:val="Subtitle"/>
    <w:basedOn w:val="Normal"/>
    <w:next w:val="Normal"/>
    <w:link w:val="Sous-titreCar"/>
    <w:uiPriority w:val="11"/>
    <w:qFormat/>
    <w:rsid w:val="00865224"/>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865224"/>
    <w:rPr>
      <w:caps/>
      <w:color w:val="595959" w:themeColor="text1" w:themeTint="A6"/>
      <w:spacing w:val="10"/>
      <w:sz w:val="24"/>
      <w:szCs w:val="24"/>
    </w:rPr>
  </w:style>
  <w:style w:type="character" w:styleId="lev">
    <w:name w:val="Strong"/>
    <w:uiPriority w:val="22"/>
    <w:qFormat/>
    <w:rsid w:val="00865224"/>
    <w:rPr>
      <w:b/>
      <w:bCs/>
    </w:rPr>
  </w:style>
  <w:style w:type="character" w:styleId="Accentuation">
    <w:name w:val="Emphasis"/>
    <w:uiPriority w:val="20"/>
    <w:qFormat/>
    <w:rsid w:val="00865224"/>
    <w:rPr>
      <w:caps/>
      <w:color w:val="243F60" w:themeColor="accent1" w:themeShade="7F"/>
      <w:spacing w:val="5"/>
    </w:rPr>
  </w:style>
  <w:style w:type="paragraph" w:styleId="Sansinterligne">
    <w:name w:val="No Spacing"/>
    <w:basedOn w:val="Normal"/>
    <w:link w:val="SansinterligneCar"/>
    <w:uiPriority w:val="1"/>
    <w:qFormat/>
    <w:rsid w:val="00865224"/>
    <w:pPr>
      <w:spacing w:after="0" w:line="240" w:lineRule="auto"/>
    </w:pPr>
  </w:style>
  <w:style w:type="paragraph" w:styleId="Paragraphedeliste">
    <w:name w:val="List Paragraph"/>
    <w:basedOn w:val="Normal"/>
    <w:uiPriority w:val="34"/>
    <w:qFormat/>
    <w:rsid w:val="00865224"/>
    <w:pPr>
      <w:ind w:left="720"/>
      <w:contextualSpacing/>
    </w:pPr>
  </w:style>
  <w:style w:type="paragraph" w:styleId="Citation">
    <w:name w:val="Quote"/>
    <w:basedOn w:val="Normal"/>
    <w:next w:val="Normal"/>
    <w:link w:val="CitationCar"/>
    <w:uiPriority w:val="29"/>
    <w:qFormat/>
    <w:rsid w:val="00865224"/>
    <w:rPr>
      <w:i/>
      <w:iCs/>
    </w:rPr>
  </w:style>
  <w:style w:type="character" w:customStyle="1" w:styleId="CitationCar">
    <w:name w:val="Citation Car"/>
    <w:basedOn w:val="Policepardfaut"/>
    <w:link w:val="Citation"/>
    <w:uiPriority w:val="29"/>
    <w:rsid w:val="00865224"/>
    <w:rPr>
      <w:i/>
      <w:iCs/>
      <w:sz w:val="20"/>
      <w:szCs w:val="20"/>
    </w:rPr>
  </w:style>
  <w:style w:type="paragraph" w:styleId="Citationintense">
    <w:name w:val="Intense Quote"/>
    <w:basedOn w:val="Normal"/>
    <w:next w:val="Normal"/>
    <w:link w:val="CitationintenseCar"/>
    <w:uiPriority w:val="30"/>
    <w:qFormat/>
    <w:rsid w:val="0086522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865224"/>
    <w:rPr>
      <w:i/>
      <w:iCs/>
      <w:color w:val="4F81BD" w:themeColor="accent1"/>
      <w:sz w:val="20"/>
      <w:szCs w:val="20"/>
    </w:rPr>
  </w:style>
  <w:style w:type="character" w:styleId="Emphaseple">
    <w:name w:val="Subtle Emphasis"/>
    <w:uiPriority w:val="19"/>
    <w:qFormat/>
    <w:rsid w:val="00865224"/>
    <w:rPr>
      <w:i/>
      <w:iCs/>
      <w:color w:val="243F60" w:themeColor="accent1" w:themeShade="7F"/>
    </w:rPr>
  </w:style>
  <w:style w:type="character" w:styleId="Emphaseintense">
    <w:name w:val="Intense Emphasis"/>
    <w:uiPriority w:val="21"/>
    <w:qFormat/>
    <w:rsid w:val="00865224"/>
    <w:rPr>
      <w:b/>
      <w:bCs/>
      <w:caps/>
      <w:color w:val="243F60" w:themeColor="accent1" w:themeShade="7F"/>
      <w:spacing w:val="10"/>
    </w:rPr>
  </w:style>
  <w:style w:type="character" w:styleId="Rfrenceple">
    <w:name w:val="Subtle Reference"/>
    <w:uiPriority w:val="31"/>
    <w:qFormat/>
    <w:rsid w:val="00865224"/>
    <w:rPr>
      <w:b/>
      <w:bCs/>
      <w:color w:val="4F81BD" w:themeColor="accent1"/>
    </w:rPr>
  </w:style>
  <w:style w:type="character" w:styleId="Rfrenceintense">
    <w:name w:val="Intense Reference"/>
    <w:uiPriority w:val="32"/>
    <w:qFormat/>
    <w:rsid w:val="00865224"/>
    <w:rPr>
      <w:b/>
      <w:bCs/>
      <w:i/>
      <w:iCs/>
      <w:caps/>
      <w:color w:val="4F81BD" w:themeColor="accent1"/>
    </w:rPr>
  </w:style>
  <w:style w:type="character" w:styleId="Titredulivre">
    <w:name w:val="Book Title"/>
    <w:uiPriority w:val="33"/>
    <w:qFormat/>
    <w:rsid w:val="00865224"/>
    <w:rPr>
      <w:b/>
      <w:bCs/>
      <w:i/>
      <w:iCs/>
      <w:spacing w:val="9"/>
    </w:rPr>
  </w:style>
  <w:style w:type="paragraph" w:styleId="En-ttedetabledesmatires">
    <w:name w:val="TOC Heading"/>
    <w:basedOn w:val="Titre1"/>
    <w:next w:val="Normal"/>
    <w:uiPriority w:val="39"/>
    <w:semiHidden/>
    <w:unhideWhenUsed/>
    <w:qFormat/>
    <w:rsid w:val="00865224"/>
    <w:pPr>
      <w:outlineLvl w:val="9"/>
    </w:pPr>
  </w:style>
  <w:style w:type="paragraph" w:styleId="Lgende">
    <w:name w:val="caption"/>
    <w:basedOn w:val="Normal"/>
    <w:next w:val="Normal"/>
    <w:uiPriority w:val="35"/>
    <w:semiHidden/>
    <w:unhideWhenUsed/>
    <w:qFormat/>
    <w:rsid w:val="00865224"/>
    <w:rPr>
      <w:b/>
      <w:bCs/>
      <w:color w:val="365F91" w:themeColor="accent1" w:themeShade="BF"/>
      <w:sz w:val="16"/>
      <w:szCs w:val="16"/>
    </w:rPr>
  </w:style>
  <w:style w:type="character" w:customStyle="1" w:styleId="SansinterligneCar">
    <w:name w:val="Sans interligne Car"/>
    <w:basedOn w:val="Policepardfaut"/>
    <w:link w:val="Sansinterligne"/>
    <w:uiPriority w:val="1"/>
    <w:rsid w:val="00865224"/>
    <w:rPr>
      <w:sz w:val="20"/>
      <w:szCs w:val="20"/>
    </w:rPr>
  </w:style>
  <w:style w:type="table" w:styleId="Grilledutableau">
    <w:name w:val="Table Grid"/>
    <w:basedOn w:val="TableauNormal"/>
    <w:uiPriority w:val="59"/>
    <w:rsid w:val="001B7AD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459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C9E4A-F625-43FA-A232-5A304BAE7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6</Pages>
  <Words>1960</Words>
  <Characters>10784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21</cp:revision>
  <cp:lastPrinted>2024-06-25T08:59:00Z</cp:lastPrinted>
  <dcterms:created xsi:type="dcterms:W3CDTF">2024-02-09T09:28:00Z</dcterms:created>
  <dcterms:modified xsi:type="dcterms:W3CDTF">2024-07-11T14:49:00Z</dcterms:modified>
</cp:coreProperties>
</file>